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4A99C" w14:textId="3EB00DCC" w:rsidR="00025B11" w:rsidRPr="008E2D0C" w:rsidRDefault="00A02251" w:rsidP="00025B11">
      <w:pPr>
        <w:rPr>
          <w:rFonts w:ascii="Arial" w:eastAsia="Times New Roman" w:hAnsi="Arial" w:cs="Arial"/>
          <w:b/>
          <w:iCs/>
          <w:sz w:val="24"/>
          <w:szCs w:val="24"/>
        </w:rPr>
      </w:pPr>
      <w:r w:rsidRPr="00FB5295">
        <w:rPr>
          <w:rFonts w:ascii="Arial" w:hAnsi="Arial" w:cs="Arial"/>
          <w:b/>
          <w:sz w:val="24"/>
        </w:rPr>
        <w:t xml:space="preserve">AO </w:t>
      </w:r>
      <w:r w:rsidR="00025B11" w:rsidRPr="00025B11">
        <w:rPr>
          <w:rFonts w:ascii="Arial" w:eastAsia="Times New Roman" w:hAnsi="Arial" w:cs="Arial"/>
          <w:b/>
          <w:iCs/>
          <w:sz w:val="24"/>
          <w:szCs w:val="24"/>
          <w:lang w:val="x-none"/>
        </w:rPr>
        <w:t xml:space="preserve">JUÍZO DA </w:t>
      </w:r>
      <w:r w:rsidR="008E2D0C">
        <w:rPr>
          <w:rFonts w:ascii="Arial" w:eastAsia="Times New Roman" w:hAnsi="Arial" w:cs="Arial"/>
          <w:b/>
          <w:iCs/>
          <w:sz w:val="24"/>
          <w:szCs w:val="24"/>
        </w:rPr>
        <w:t>XX</w:t>
      </w:r>
      <w:r w:rsidR="00025B11" w:rsidRPr="00025B11">
        <w:rPr>
          <w:rFonts w:ascii="Arial" w:eastAsia="Times New Roman" w:hAnsi="Arial" w:cs="Arial"/>
          <w:b/>
          <w:iCs/>
          <w:sz w:val="24"/>
          <w:szCs w:val="24"/>
          <w:lang w:val="x-none"/>
        </w:rPr>
        <w:t xml:space="preserve"> VARA </w:t>
      </w:r>
      <w:r w:rsidR="008E2D0C">
        <w:rPr>
          <w:rFonts w:ascii="Arial" w:eastAsia="Times New Roman" w:hAnsi="Arial" w:cs="Arial"/>
          <w:b/>
          <w:iCs/>
          <w:sz w:val="24"/>
          <w:szCs w:val="24"/>
        </w:rPr>
        <w:t>CRIMINAL DA CIRCUNSCRIÇÃO JUDICIÁRIA DE XXXX</w:t>
      </w:r>
    </w:p>
    <w:p w14:paraId="7B6601AC" w14:textId="37BBBA1C" w:rsidR="00A02251" w:rsidRPr="00025B11" w:rsidRDefault="00A02251" w:rsidP="00A02251">
      <w:pPr>
        <w:pStyle w:val="Corpodetexto2"/>
        <w:spacing w:line="360" w:lineRule="auto"/>
        <w:rPr>
          <w:rFonts w:ascii="Arial" w:hAnsi="Arial" w:cs="Arial"/>
          <w:b/>
          <w:i w:val="0"/>
          <w:sz w:val="24"/>
        </w:rPr>
      </w:pPr>
    </w:p>
    <w:p w14:paraId="2A7208E4" w14:textId="77777777" w:rsidR="00A02251" w:rsidRDefault="00A02251" w:rsidP="00A02251">
      <w:pPr>
        <w:spacing w:after="0" w:line="240" w:lineRule="auto"/>
        <w:jc w:val="both"/>
        <w:rPr>
          <w:rFonts w:ascii="Arial" w:hAnsi="Arial" w:cs="Arial"/>
          <w:b/>
          <w:sz w:val="24"/>
          <w:szCs w:val="24"/>
        </w:rPr>
      </w:pPr>
    </w:p>
    <w:p w14:paraId="2FE4640D" w14:textId="67DF025D" w:rsidR="00100E55" w:rsidRDefault="00100E55" w:rsidP="00A02251">
      <w:pPr>
        <w:pStyle w:val="Corpodetexto3"/>
        <w:ind w:firstLine="709"/>
        <w:rPr>
          <w:rFonts w:ascii="Arial" w:hAnsi="Arial" w:cs="Arial"/>
          <w:b/>
          <w:bCs/>
          <w:sz w:val="24"/>
          <w:lang w:val="pt-BR"/>
        </w:rPr>
      </w:pPr>
    </w:p>
    <w:p w14:paraId="716A9A1A" w14:textId="21A6BC00" w:rsidR="00100E55" w:rsidRDefault="00100E55" w:rsidP="00A02251">
      <w:pPr>
        <w:pStyle w:val="Corpodetexto3"/>
        <w:ind w:firstLine="709"/>
        <w:rPr>
          <w:rFonts w:ascii="Arial" w:hAnsi="Arial" w:cs="Arial"/>
          <w:b/>
          <w:bCs/>
          <w:sz w:val="24"/>
          <w:lang w:val="pt-BR"/>
        </w:rPr>
      </w:pPr>
    </w:p>
    <w:p w14:paraId="14871CDA" w14:textId="1E6A8A4C" w:rsidR="00100E55" w:rsidRDefault="00100E55" w:rsidP="00A02251">
      <w:pPr>
        <w:pStyle w:val="Corpodetexto3"/>
        <w:ind w:firstLine="709"/>
        <w:rPr>
          <w:rFonts w:ascii="Arial" w:hAnsi="Arial" w:cs="Arial"/>
          <w:b/>
          <w:bCs/>
          <w:sz w:val="24"/>
          <w:lang w:val="pt-BR"/>
        </w:rPr>
      </w:pPr>
    </w:p>
    <w:p w14:paraId="78485ACD" w14:textId="77777777" w:rsidR="00100E55" w:rsidRDefault="00100E55" w:rsidP="00A02251">
      <w:pPr>
        <w:pStyle w:val="Corpodetexto3"/>
        <w:ind w:firstLine="709"/>
        <w:rPr>
          <w:rFonts w:ascii="Arial" w:hAnsi="Arial" w:cs="Arial"/>
          <w:b/>
          <w:bCs/>
          <w:sz w:val="24"/>
          <w:lang w:val="pt-BR"/>
        </w:rPr>
      </w:pPr>
    </w:p>
    <w:p w14:paraId="6D6F8AB8" w14:textId="77777777" w:rsidR="00A02251" w:rsidRDefault="00A02251" w:rsidP="00A02251">
      <w:pPr>
        <w:pStyle w:val="Corpodetexto3"/>
        <w:spacing w:line="360" w:lineRule="auto"/>
        <w:ind w:firstLine="709"/>
        <w:rPr>
          <w:rFonts w:ascii="Arial" w:hAnsi="Arial" w:cs="Arial"/>
          <w:b/>
          <w:bCs/>
          <w:sz w:val="24"/>
          <w:lang w:val="pt-BR"/>
        </w:rPr>
      </w:pPr>
    </w:p>
    <w:p w14:paraId="6B2993DA" w14:textId="17D60D55" w:rsidR="00A02251" w:rsidRDefault="007C73EB" w:rsidP="00A02251">
      <w:pPr>
        <w:pStyle w:val="Corpodetexto3"/>
        <w:spacing w:line="360" w:lineRule="auto"/>
        <w:ind w:firstLine="709"/>
        <w:rPr>
          <w:rFonts w:ascii="Arial" w:hAnsi="Arial" w:cs="Arial"/>
          <w:sz w:val="24"/>
          <w:lang w:val="pt-BR"/>
        </w:rPr>
      </w:pPr>
      <w:r>
        <w:rPr>
          <w:rFonts w:ascii="Arial" w:hAnsi="Arial" w:cs="Arial"/>
          <w:b/>
          <w:bCs/>
          <w:sz w:val="24"/>
          <w:lang w:val="pt-BR"/>
        </w:rPr>
        <w:t>NOME</w:t>
      </w:r>
      <w:r w:rsidR="00A02251" w:rsidRPr="007D3750">
        <w:rPr>
          <w:rFonts w:ascii="Arial" w:hAnsi="Arial" w:cs="Arial"/>
          <w:sz w:val="24"/>
          <w:lang w:val="pt-BR"/>
        </w:rPr>
        <w:t xml:space="preserve">, </w:t>
      </w:r>
      <w:bookmarkStart w:id="0" w:name="_Hlk62556064"/>
      <w:r w:rsidR="00A02251" w:rsidRPr="00353708">
        <w:rPr>
          <w:rFonts w:ascii="Arial" w:hAnsi="Arial" w:cs="Arial"/>
          <w:sz w:val="24"/>
          <w:lang w:val="pt-BR"/>
        </w:rPr>
        <w:t>já qualificad</w:t>
      </w:r>
      <w:r w:rsidR="00AD08B3">
        <w:rPr>
          <w:rFonts w:ascii="Arial" w:hAnsi="Arial" w:cs="Arial"/>
          <w:sz w:val="24"/>
          <w:lang w:val="pt-BR"/>
        </w:rPr>
        <w:t>o</w:t>
      </w:r>
      <w:r w:rsidR="00A02251" w:rsidRPr="00353708">
        <w:rPr>
          <w:rFonts w:ascii="Arial" w:hAnsi="Arial" w:cs="Arial"/>
          <w:sz w:val="24"/>
          <w:lang w:val="pt-BR"/>
        </w:rPr>
        <w:t xml:space="preserve"> nos autos</w:t>
      </w:r>
      <w:r w:rsidR="00A02251" w:rsidRPr="00FB5295">
        <w:rPr>
          <w:rFonts w:ascii="Arial" w:hAnsi="Arial" w:cs="Arial"/>
          <w:sz w:val="24"/>
          <w:lang w:val="pt-BR"/>
        </w:rPr>
        <w:t>, v</w:t>
      </w:r>
      <w:r w:rsidR="00100E55">
        <w:rPr>
          <w:rFonts w:ascii="Arial" w:hAnsi="Arial" w:cs="Arial"/>
          <w:sz w:val="24"/>
          <w:lang w:val="pt-BR"/>
        </w:rPr>
        <w:t>e</w:t>
      </w:r>
      <w:r w:rsidR="00A02251" w:rsidRPr="00FB5295">
        <w:rPr>
          <w:rFonts w:ascii="Arial" w:hAnsi="Arial" w:cs="Arial"/>
          <w:sz w:val="24"/>
          <w:lang w:val="pt-BR"/>
        </w:rPr>
        <w:t xml:space="preserve">m, por intermédio da Defensoria Pública do Distrito Federal, com </w:t>
      </w:r>
      <w:r w:rsidR="00F871AF">
        <w:rPr>
          <w:rFonts w:ascii="Arial" w:hAnsi="Arial" w:cs="Arial"/>
          <w:sz w:val="24"/>
          <w:lang w:val="pt-BR"/>
        </w:rPr>
        <w:t xml:space="preserve">fundamento no art. </w:t>
      </w:r>
      <w:r w:rsidR="00100E55">
        <w:rPr>
          <w:rFonts w:ascii="Arial" w:hAnsi="Arial" w:cs="Arial"/>
          <w:sz w:val="24"/>
          <w:lang w:val="pt-BR"/>
        </w:rPr>
        <w:t>600</w:t>
      </w:r>
      <w:r w:rsidR="00025B11">
        <w:rPr>
          <w:rFonts w:ascii="Arial" w:hAnsi="Arial" w:cs="Arial"/>
          <w:sz w:val="24"/>
          <w:lang w:val="pt-BR"/>
        </w:rPr>
        <w:t xml:space="preserve"> do CPP</w:t>
      </w:r>
      <w:r w:rsidR="00A02251" w:rsidRPr="00FB5295">
        <w:rPr>
          <w:rFonts w:ascii="Arial" w:hAnsi="Arial" w:cs="Arial"/>
          <w:sz w:val="24"/>
          <w:lang w:val="pt-BR"/>
        </w:rPr>
        <w:t>, apresentar</w:t>
      </w:r>
      <w:bookmarkEnd w:id="0"/>
      <w:r w:rsidR="00A02251" w:rsidRPr="00FB5295">
        <w:rPr>
          <w:rFonts w:ascii="Arial" w:hAnsi="Arial" w:cs="Arial"/>
          <w:sz w:val="24"/>
          <w:lang w:val="pt-BR"/>
        </w:rPr>
        <w:t xml:space="preserve"> </w:t>
      </w:r>
    </w:p>
    <w:p w14:paraId="3519F853" w14:textId="77777777" w:rsidR="00A02251" w:rsidRPr="002F2A0D" w:rsidRDefault="00A02251" w:rsidP="00A02251">
      <w:pPr>
        <w:pStyle w:val="Corpodetexto3"/>
        <w:rPr>
          <w:rFonts w:ascii="Arial" w:hAnsi="Arial" w:cs="Arial"/>
          <w:sz w:val="24"/>
          <w:lang w:val="pt-BR"/>
        </w:rPr>
      </w:pPr>
    </w:p>
    <w:p w14:paraId="405851CF" w14:textId="47011849" w:rsidR="00A02251" w:rsidRDefault="00100E55" w:rsidP="00A02251">
      <w:pPr>
        <w:pStyle w:val="Ttulo2"/>
        <w:pBdr>
          <w:top w:val="single" w:sz="4" w:space="1" w:color="auto"/>
          <w:left w:val="single" w:sz="4" w:space="4" w:color="auto"/>
          <w:bottom w:val="single" w:sz="4" w:space="1" w:color="auto"/>
          <w:right w:val="single" w:sz="4" w:space="4" w:color="auto"/>
        </w:pBdr>
        <w:ind w:firstLine="0"/>
        <w:rPr>
          <w:rFonts w:ascii="Arial" w:hAnsi="Arial" w:cs="Arial"/>
          <w:sz w:val="24"/>
        </w:rPr>
      </w:pPr>
      <w:r>
        <w:rPr>
          <w:rFonts w:ascii="Arial" w:hAnsi="Arial" w:cs="Arial"/>
          <w:b/>
          <w:bCs/>
          <w:i/>
          <w:iCs/>
          <w:sz w:val="24"/>
          <w:lang w:val="pt-BR"/>
        </w:rPr>
        <w:t>RAZÕES DE APELAÇÃO</w:t>
      </w:r>
    </w:p>
    <w:p w14:paraId="17473AE2" w14:textId="77777777" w:rsidR="00A02251" w:rsidRDefault="00A02251" w:rsidP="00A02251">
      <w:pPr>
        <w:pStyle w:val="Corpodetexto3"/>
        <w:rPr>
          <w:rFonts w:ascii="Arial" w:hAnsi="Arial" w:cs="Arial"/>
          <w:sz w:val="24"/>
        </w:rPr>
      </w:pPr>
    </w:p>
    <w:p w14:paraId="7BD7CEDF" w14:textId="77777777" w:rsidR="00100E55" w:rsidRPr="00645FB8" w:rsidRDefault="00100E55" w:rsidP="00100E55">
      <w:pPr>
        <w:pStyle w:val="Corpodetexto3"/>
        <w:spacing w:line="360" w:lineRule="auto"/>
        <w:ind w:firstLine="709"/>
        <w:rPr>
          <w:rFonts w:ascii="Arial" w:hAnsi="Arial" w:cs="Arial"/>
          <w:sz w:val="24"/>
          <w:lang w:val="pt-BR"/>
        </w:rPr>
      </w:pPr>
      <w:r w:rsidRPr="00645FB8">
        <w:rPr>
          <w:rFonts w:ascii="Arial" w:hAnsi="Arial" w:cs="Arial"/>
          <w:sz w:val="24"/>
          <w:lang w:val="pt-BR"/>
        </w:rPr>
        <w:t xml:space="preserve">contra a sentença </w:t>
      </w:r>
      <w:r>
        <w:rPr>
          <w:rFonts w:ascii="Arial" w:hAnsi="Arial" w:cs="Arial"/>
          <w:sz w:val="24"/>
          <w:lang w:val="pt-BR"/>
        </w:rPr>
        <w:t>proferida</w:t>
      </w:r>
      <w:r w:rsidRPr="00645FB8">
        <w:rPr>
          <w:rFonts w:ascii="Arial" w:hAnsi="Arial" w:cs="Arial"/>
          <w:sz w:val="24"/>
          <w:lang w:val="pt-BR"/>
        </w:rPr>
        <w:t xml:space="preserve">, </w:t>
      </w:r>
      <w:bookmarkStart w:id="1" w:name="_Hlk62556077"/>
      <w:r w:rsidRPr="00645FB8">
        <w:rPr>
          <w:rFonts w:ascii="Arial" w:hAnsi="Arial" w:cs="Arial"/>
          <w:sz w:val="24"/>
          <w:lang w:val="pt-BR"/>
        </w:rPr>
        <w:t>requerendo</w:t>
      </w:r>
      <w:r>
        <w:rPr>
          <w:rFonts w:ascii="Arial" w:hAnsi="Arial" w:cs="Arial"/>
          <w:sz w:val="24"/>
          <w:lang w:val="pt-BR"/>
        </w:rPr>
        <w:t>, após a intimação do recorrido para apresentação de contrarrazões,</w:t>
      </w:r>
      <w:r w:rsidRPr="00645FB8">
        <w:rPr>
          <w:rFonts w:ascii="Arial" w:hAnsi="Arial" w:cs="Arial"/>
          <w:sz w:val="24"/>
          <w:lang w:val="pt-BR"/>
        </w:rPr>
        <w:t xml:space="preserve"> a remessa dos autos ao Tribunal de Justiça do Distrito Federal e dos Territórios, para recebimento nos efeitos suspensivo e devolutivo</w:t>
      </w:r>
      <w:bookmarkEnd w:id="1"/>
      <w:r w:rsidRPr="00645FB8">
        <w:rPr>
          <w:rFonts w:ascii="Arial" w:hAnsi="Arial" w:cs="Arial"/>
          <w:sz w:val="24"/>
          <w:lang w:val="pt-BR"/>
        </w:rPr>
        <w:t>.</w:t>
      </w:r>
    </w:p>
    <w:p w14:paraId="21283454" w14:textId="77777777" w:rsidR="00100E55" w:rsidRDefault="00100E55" w:rsidP="00100E55">
      <w:pPr>
        <w:pStyle w:val="Corpodetexto3"/>
        <w:spacing w:line="360" w:lineRule="auto"/>
        <w:ind w:firstLine="709"/>
        <w:rPr>
          <w:rFonts w:ascii="Arial" w:hAnsi="Arial" w:cs="Arial"/>
          <w:sz w:val="24"/>
          <w:lang w:val="pt-BR"/>
        </w:rPr>
      </w:pPr>
    </w:p>
    <w:p w14:paraId="1E6C42F9" w14:textId="77777777" w:rsidR="00100E55" w:rsidRDefault="00100E55" w:rsidP="00100E55">
      <w:pPr>
        <w:pStyle w:val="Corpodetexto3"/>
        <w:spacing w:line="360" w:lineRule="auto"/>
        <w:jc w:val="center"/>
        <w:rPr>
          <w:rFonts w:ascii="Arial" w:hAnsi="Arial" w:cs="Arial"/>
          <w:sz w:val="24"/>
          <w:lang w:val="pt-BR"/>
        </w:rPr>
      </w:pPr>
    </w:p>
    <w:p w14:paraId="3A5216BC" w14:textId="77777777" w:rsidR="00100E55" w:rsidRPr="00645FB8" w:rsidRDefault="00100E55" w:rsidP="00100E55">
      <w:pPr>
        <w:pStyle w:val="Corpodetexto3"/>
        <w:spacing w:line="360" w:lineRule="auto"/>
        <w:jc w:val="center"/>
        <w:rPr>
          <w:rFonts w:ascii="Arial" w:hAnsi="Arial" w:cs="Arial"/>
          <w:sz w:val="24"/>
          <w:lang w:val="pt-BR"/>
        </w:rPr>
      </w:pPr>
      <w:r w:rsidRPr="00645FB8">
        <w:rPr>
          <w:rFonts w:ascii="Arial" w:hAnsi="Arial" w:cs="Arial"/>
          <w:sz w:val="24"/>
          <w:lang w:val="pt-BR"/>
        </w:rPr>
        <w:t>Pede deferimento nesses termos.</w:t>
      </w:r>
    </w:p>
    <w:p w14:paraId="7A3F00B0" w14:textId="77777777" w:rsidR="00100E55" w:rsidRPr="00645FB8" w:rsidRDefault="00100E55" w:rsidP="00100E55">
      <w:pPr>
        <w:pStyle w:val="Corpodetexto3"/>
        <w:spacing w:line="360" w:lineRule="auto"/>
        <w:ind w:firstLine="709"/>
        <w:jc w:val="center"/>
        <w:rPr>
          <w:rFonts w:ascii="Arial" w:hAnsi="Arial" w:cs="Arial"/>
          <w:sz w:val="24"/>
          <w:lang w:val="pt-BR"/>
        </w:rPr>
      </w:pPr>
    </w:p>
    <w:p w14:paraId="5E0A4A56" w14:textId="10633531" w:rsidR="00100E55" w:rsidRPr="00645FB8" w:rsidRDefault="00636BA1" w:rsidP="00100E55">
      <w:pPr>
        <w:pStyle w:val="Corpodetexto3"/>
        <w:spacing w:line="360" w:lineRule="auto"/>
        <w:jc w:val="center"/>
        <w:rPr>
          <w:rFonts w:ascii="Arial" w:hAnsi="Arial" w:cs="Arial"/>
          <w:sz w:val="24"/>
          <w:lang w:val="pt-BR"/>
        </w:rPr>
      </w:pPr>
      <w:r>
        <w:rPr>
          <w:rFonts w:ascii="Arial" w:hAnsi="Arial" w:cs="Arial"/>
          <w:sz w:val="24"/>
          <w:lang w:val="pt-BR"/>
        </w:rPr>
        <w:t>Brasília</w:t>
      </w:r>
      <w:r w:rsidR="00100E55" w:rsidRPr="00645FB8">
        <w:rPr>
          <w:rFonts w:ascii="Arial" w:hAnsi="Arial" w:cs="Arial"/>
          <w:sz w:val="24"/>
          <w:lang w:val="pt-BR"/>
        </w:rPr>
        <w:t xml:space="preserve">-DF, </w:t>
      </w:r>
      <w:proofErr w:type="spellStart"/>
      <w:r w:rsidR="007C73EB">
        <w:rPr>
          <w:rFonts w:ascii="Arial" w:hAnsi="Arial" w:cs="Arial"/>
          <w:sz w:val="24"/>
          <w:lang w:val="pt-BR"/>
        </w:rPr>
        <w:t>xx</w:t>
      </w:r>
      <w:proofErr w:type="spellEnd"/>
      <w:r w:rsidR="00100E55" w:rsidRPr="00645FB8">
        <w:rPr>
          <w:rFonts w:ascii="Arial" w:hAnsi="Arial" w:cs="Arial"/>
          <w:sz w:val="24"/>
          <w:lang w:val="pt-BR"/>
        </w:rPr>
        <w:t xml:space="preserve"> de </w:t>
      </w:r>
      <w:proofErr w:type="spellStart"/>
      <w:r w:rsidR="007C73EB">
        <w:rPr>
          <w:rFonts w:ascii="Arial" w:hAnsi="Arial" w:cs="Arial"/>
          <w:sz w:val="24"/>
          <w:lang w:val="pt-BR"/>
        </w:rPr>
        <w:t>xxxxx</w:t>
      </w:r>
      <w:proofErr w:type="spellEnd"/>
      <w:r w:rsidR="00100E55" w:rsidRPr="00645FB8">
        <w:rPr>
          <w:rFonts w:ascii="Arial" w:hAnsi="Arial" w:cs="Arial"/>
          <w:sz w:val="24"/>
          <w:lang w:val="pt-BR"/>
        </w:rPr>
        <w:t xml:space="preserve"> de </w:t>
      </w:r>
      <w:proofErr w:type="spellStart"/>
      <w:r w:rsidR="007C73EB">
        <w:rPr>
          <w:rFonts w:ascii="Arial" w:hAnsi="Arial" w:cs="Arial"/>
          <w:sz w:val="24"/>
          <w:lang w:val="pt-BR"/>
        </w:rPr>
        <w:t>xxxx</w:t>
      </w:r>
      <w:proofErr w:type="spellEnd"/>
    </w:p>
    <w:p w14:paraId="4BD29C62" w14:textId="77777777" w:rsidR="00100E55" w:rsidRPr="00645FB8" w:rsidRDefault="00100E55" w:rsidP="00100E55">
      <w:pPr>
        <w:pStyle w:val="Corpodetexto3"/>
        <w:spacing w:line="360" w:lineRule="auto"/>
        <w:jc w:val="center"/>
        <w:rPr>
          <w:rFonts w:ascii="Arial" w:hAnsi="Arial" w:cs="Arial"/>
          <w:b/>
          <w:bCs/>
          <w:sz w:val="24"/>
          <w:lang w:val="pt-BR"/>
        </w:rPr>
      </w:pPr>
    </w:p>
    <w:p w14:paraId="69C63EF4" w14:textId="45C846E2" w:rsidR="00100E55" w:rsidRPr="00645FB8" w:rsidRDefault="007C73EB" w:rsidP="00100E55">
      <w:pPr>
        <w:pStyle w:val="Corpodetexto3"/>
        <w:spacing w:line="360" w:lineRule="auto"/>
        <w:jc w:val="center"/>
        <w:rPr>
          <w:rFonts w:ascii="Arial" w:hAnsi="Arial" w:cs="Arial"/>
          <w:b/>
          <w:bCs/>
          <w:sz w:val="24"/>
          <w:lang w:val="pt-BR"/>
        </w:rPr>
      </w:pPr>
      <w:r>
        <w:rPr>
          <w:rFonts w:ascii="Arial" w:hAnsi="Arial" w:cs="Arial"/>
          <w:b/>
          <w:bCs/>
          <w:sz w:val="24"/>
          <w:lang w:val="pt-BR"/>
        </w:rPr>
        <w:t>Nome</w:t>
      </w:r>
    </w:p>
    <w:p w14:paraId="756A114C" w14:textId="44747C1E" w:rsidR="00100E55" w:rsidRPr="00645FB8" w:rsidRDefault="00100E55" w:rsidP="00100E55">
      <w:pPr>
        <w:pStyle w:val="Corpodetexto3"/>
        <w:spacing w:line="360" w:lineRule="auto"/>
        <w:jc w:val="center"/>
        <w:rPr>
          <w:rFonts w:ascii="Arial" w:hAnsi="Arial" w:cs="Arial"/>
          <w:i/>
          <w:iCs/>
          <w:sz w:val="24"/>
          <w:lang w:val="pt-BR"/>
        </w:rPr>
      </w:pPr>
      <w:r w:rsidRPr="00645FB8">
        <w:rPr>
          <w:rFonts w:ascii="Arial" w:hAnsi="Arial" w:cs="Arial"/>
          <w:i/>
          <w:iCs/>
          <w:sz w:val="24"/>
          <w:lang w:val="pt-BR"/>
        </w:rPr>
        <w:t>Defensor</w:t>
      </w:r>
      <w:r w:rsidR="007C73EB">
        <w:rPr>
          <w:rFonts w:ascii="Arial" w:hAnsi="Arial" w:cs="Arial"/>
          <w:i/>
          <w:iCs/>
          <w:sz w:val="24"/>
          <w:lang w:val="pt-BR"/>
        </w:rPr>
        <w:t>(a)</w:t>
      </w:r>
      <w:r w:rsidRPr="00645FB8">
        <w:rPr>
          <w:rFonts w:ascii="Arial" w:hAnsi="Arial" w:cs="Arial"/>
          <w:i/>
          <w:iCs/>
          <w:sz w:val="24"/>
          <w:lang w:val="pt-BR"/>
        </w:rPr>
        <w:t xml:space="preserve"> Público</w:t>
      </w:r>
      <w:r w:rsidR="007C73EB">
        <w:rPr>
          <w:rFonts w:ascii="Arial" w:hAnsi="Arial" w:cs="Arial"/>
          <w:i/>
          <w:iCs/>
          <w:sz w:val="24"/>
          <w:lang w:val="pt-BR"/>
        </w:rPr>
        <w:t>(a)</w:t>
      </w:r>
      <w:r w:rsidRPr="00645FB8">
        <w:rPr>
          <w:rFonts w:ascii="Arial" w:hAnsi="Arial" w:cs="Arial"/>
          <w:i/>
          <w:iCs/>
          <w:sz w:val="24"/>
          <w:lang w:val="pt-BR"/>
        </w:rPr>
        <w:t xml:space="preserve"> do Distrito Federal</w:t>
      </w:r>
    </w:p>
    <w:p w14:paraId="22AAAAEC" w14:textId="24A2722B" w:rsidR="00A02251" w:rsidRDefault="00A02251" w:rsidP="00A02251">
      <w:pPr>
        <w:pStyle w:val="Corpodetexto3"/>
        <w:spacing w:line="360" w:lineRule="auto"/>
        <w:rPr>
          <w:rFonts w:ascii="Arial" w:hAnsi="Arial" w:cs="Arial"/>
          <w:sz w:val="24"/>
        </w:rPr>
      </w:pPr>
    </w:p>
    <w:p w14:paraId="0702976B" w14:textId="09779567" w:rsidR="00100E55" w:rsidRDefault="00100E55" w:rsidP="00A02251">
      <w:pPr>
        <w:pStyle w:val="Corpodetexto3"/>
        <w:spacing w:line="360" w:lineRule="auto"/>
        <w:rPr>
          <w:rFonts w:ascii="Arial" w:hAnsi="Arial" w:cs="Arial"/>
          <w:sz w:val="24"/>
        </w:rPr>
      </w:pPr>
    </w:p>
    <w:p w14:paraId="4BAB465E" w14:textId="04B75599" w:rsidR="00100E55" w:rsidRDefault="00100E55" w:rsidP="00A02251">
      <w:pPr>
        <w:pStyle w:val="Corpodetexto3"/>
        <w:spacing w:line="360" w:lineRule="auto"/>
        <w:rPr>
          <w:rFonts w:ascii="Arial" w:hAnsi="Arial" w:cs="Arial"/>
          <w:sz w:val="24"/>
        </w:rPr>
      </w:pPr>
    </w:p>
    <w:p w14:paraId="085B9312" w14:textId="3C25CDC4" w:rsidR="00100E55" w:rsidRDefault="00100E55" w:rsidP="00A02251">
      <w:pPr>
        <w:pStyle w:val="Corpodetexto3"/>
        <w:spacing w:line="360" w:lineRule="auto"/>
        <w:rPr>
          <w:rFonts w:ascii="Arial" w:hAnsi="Arial" w:cs="Arial"/>
          <w:sz w:val="24"/>
        </w:rPr>
      </w:pPr>
    </w:p>
    <w:p w14:paraId="1153A2D6" w14:textId="43CA5A8C" w:rsidR="00100E55" w:rsidRDefault="00100E55" w:rsidP="00A02251">
      <w:pPr>
        <w:pStyle w:val="Corpodetexto3"/>
        <w:spacing w:line="360" w:lineRule="auto"/>
        <w:rPr>
          <w:rFonts w:ascii="Arial" w:hAnsi="Arial" w:cs="Arial"/>
          <w:sz w:val="24"/>
        </w:rPr>
      </w:pPr>
    </w:p>
    <w:p w14:paraId="450089EC" w14:textId="77777777" w:rsidR="007C73EB" w:rsidRDefault="007C73EB" w:rsidP="00A02251">
      <w:pPr>
        <w:pStyle w:val="Corpodetexto3"/>
        <w:spacing w:line="360" w:lineRule="auto"/>
        <w:rPr>
          <w:rFonts w:ascii="Arial" w:hAnsi="Arial" w:cs="Arial"/>
          <w:sz w:val="24"/>
        </w:rPr>
      </w:pPr>
    </w:p>
    <w:p w14:paraId="565C7EB4" w14:textId="6F8D0624" w:rsidR="00100E55" w:rsidRDefault="00100E55" w:rsidP="00A02251">
      <w:pPr>
        <w:pStyle w:val="Corpodetexto3"/>
        <w:spacing w:line="360" w:lineRule="auto"/>
        <w:rPr>
          <w:rFonts w:ascii="Arial" w:hAnsi="Arial" w:cs="Arial"/>
          <w:sz w:val="24"/>
        </w:rPr>
      </w:pPr>
    </w:p>
    <w:p w14:paraId="10318D4A" w14:textId="77777777" w:rsidR="008E2D0C" w:rsidRDefault="008E2D0C" w:rsidP="00A02251">
      <w:pPr>
        <w:pStyle w:val="Corpodetexto3"/>
        <w:spacing w:line="360" w:lineRule="auto"/>
        <w:rPr>
          <w:rFonts w:ascii="Arial" w:hAnsi="Arial" w:cs="Arial"/>
          <w:sz w:val="24"/>
        </w:rPr>
      </w:pPr>
    </w:p>
    <w:p w14:paraId="7FA04EC5" w14:textId="43FACF2E" w:rsidR="00100E55" w:rsidRDefault="00100E55" w:rsidP="00A02251">
      <w:pPr>
        <w:pStyle w:val="Corpodetexto3"/>
        <w:spacing w:line="360" w:lineRule="auto"/>
        <w:rPr>
          <w:rFonts w:ascii="Arial" w:hAnsi="Arial" w:cs="Arial"/>
          <w:sz w:val="24"/>
        </w:rPr>
      </w:pPr>
    </w:p>
    <w:p w14:paraId="07EAFC0B" w14:textId="5CD3EDCA" w:rsidR="00100E55" w:rsidRDefault="00100E55" w:rsidP="00A02251">
      <w:pPr>
        <w:pStyle w:val="Corpodetexto3"/>
        <w:spacing w:line="360" w:lineRule="auto"/>
        <w:rPr>
          <w:rFonts w:ascii="Arial" w:hAnsi="Arial" w:cs="Arial"/>
          <w:sz w:val="24"/>
        </w:rPr>
      </w:pPr>
    </w:p>
    <w:p w14:paraId="00B9F48E" w14:textId="77777777" w:rsidR="00100E55" w:rsidRPr="00645FB8" w:rsidRDefault="00100E55" w:rsidP="00100E55">
      <w:pPr>
        <w:tabs>
          <w:tab w:val="left" w:pos="4815"/>
        </w:tabs>
        <w:spacing w:before="120" w:after="120" w:line="360" w:lineRule="auto"/>
        <w:jc w:val="center"/>
        <w:rPr>
          <w:rFonts w:ascii="Arial" w:hAnsi="Arial" w:cs="Arial"/>
          <w:b/>
          <w:bCs/>
          <w:sz w:val="24"/>
          <w:szCs w:val="24"/>
        </w:rPr>
      </w:pPr>
      <w:r w:rsidRPr="00645FB8">
        <w:rPr>
          <w:rFonts w:ascii="Arial" w:hAnsi="Arial" w:cs="Arial"/>
          <w:b/>
          <w:bCs/>
          <w:sz w:val="24"/>
          <w:szCs w:val="24"/>
        </w:rPr>
        <w:lastRenderedPageBreak/>
        <w:t>RAZÕES DO RECURSO DE APELAÇÃO</w:t>
      </w:r>
    </w:p>
    <w:p w14:paraId="78E7A7E6" w14:textId="77777777" w:rsidR="00100E55" w:rsidRPr="00645FB8" w:rsidRDefault="00100E55" w:rsidP="00100E55">
      <w:pPr>
        <w:tabs>
          <w:tab w:val="left" w:pos="4815"/>
        </w:tabs>
        <w:spacing w:before="120" w:after="120" w:line="360" w:lineRule="auto"/>
        <w:jc w:val="both"/>
        <w:rPr>
          <w:rFonts w:ascii="Arial" w:hAnsi="Arial" w:cs="Arial"/>
          <w:sz w:val="24"/>
          <w:szCs w:val="24"/>
        </w:rPr>
      </w:pPr>
    </w:p>
    <w:p w14:paraId="6A212B39" w14:textId="77777777" w:rsidR="00100E55" w:rsidRPr="00645FB8" w:rsidRDefault="00100E55" w:rsidP="00100E55">
      <w:pPr>
        <w:tabs>
          <w:tab w:val="left" w:pos="4815"/>
        </w:tabs>
        <w:spacing w:before="120" w:after="120" w:line="360" w:lineRule="auto"/>
        <w:jc w:val="both"/>
        <w:rPr>
          <w:rFonts w:ascii="Arial" w:hAnsi="Arial" w:cs="Arial"/>
          <w:sz w:val="24"/>
          <w:szCs w:val="24"/>
        </w:rPr>
      </w:pPr>
      <w:r w:rsidRPr="00645FB8">
        <w:rPr>
          <w:rFonts w:ascii="Arial" w:hAnsi="Arial" w:cs="Arial"/>
          <w:sz w:val="24"/>
          <w:szCs w:val="24"/>
        </w:rPr>
        <w:t>Egrégio Tribunal de Justiça do Distrito Federal e Territórios</w:t>
      </w:r>
    </w:p>
    <w:p w14:paraId="15841B14" w14:textId="77777777" w:rsidR="00100E55" w:rsidRPr="00645FB8" w:rsidRDefault="00100E55" w:rsidP="00100E55">
      <w:pPr>
        <w:tabs>
          <w:tab w:val="left" w:pos="4815"/>
        </w:tabs>
        <w:spacing w:before="120" w:after="120" w:line="360" w:lineRule="auto"/>
        <w:jc w:val="both"/>
        <w:rPr>
          <w:rFonts w:ascii="Arial" w:hAnsi="Arial" w:cs="Arial"/>
          <w:sz w:val="24"/>
          <w:szCs w:val="24"/>
        </w:rPr>
      </w:pPr>
      <w:r w:rsidRPr="00645FB8">
        <w:rPr>
          <w:rFonts w:ascii="Arial" w:hAnsi="Arial" w:cs="Arial"/>
          <w:sz w:val="24"/>
          <w:szCs w:val="24"/>
        </w:rPr>
        <w:t>Nobres Desembargadores</w:t>
      </w:r>
    </w:p>
    <w:p w14:paraId="080F7AED" w14:textId="77777777" w:rsidR="00100E55" w:rsidRPr="00645FB8" w:rsidRDefault="00100E55" w:rsidP="00100E55">
      <w:pPr>
        <w:tabs>
          <w:tab w:val="left" w:pos="4815"/>
        </w:tabs>
        <w:spacing w:before="120" w:after="120" w:line="360" w:lineRule="auto"/>
        <w:jc w:val="both"/>
        <w:rPr>
          <w:rFonts w:ascii="Arial" w:hAnsi="Arial" w:cs="Arial"/>
          <w:sz w:val="24"/>
          <w:szCs w:val="24"/>
        </w:rPr>
      </w:pPr>
      <w:r w:rsidRPr="00645FB8">
        <w:rPr>
          <w:rFonts w:ascii="Arial" w:hAnsi="Arial" w:cs="Arial"/>
          <w:sz w:val="24"/>
          <w:szCs w:val="24"/>
        </w:rPr>
        <w:t>Ilustre Relator(a)</w:t>
      </w:r>
    </w:p>
    <w:p w14:paraId="49563646" w14:textId="50275E69" w:rsidR="00100E55" w:rsidRDefault="00100E55" w:rsidP="00A02251">
      <w:pPr>
        <w:pStyle w:val="Corpodetexto3"/>
        <w:spacing w:line="360" w:lineRule="auto"/>
        <w:rPr>
          <w:rFonts w:ascii="Arial" w:hAnsi="Arial" w:cs="Arial"/>
          <w:sz w:val="24"/>
          <w:lang w:val="pt-BR"/>
        </w:rPr>
      </w:pPr>
    </w:p>
    <w:p w14:paraId="08402E90" w14:textId="38487E70" w:rsidR="00100E55" w:rsidRPr="00645FB8" w:rsidRDefault="00100E55" w:rsidP="00100E55">
      <w:pPr>
        <w:pStyle w:val="Ttulo1"/>
        <w:keepLines/>
        <w:numPr>
          <w:ilvl w:val="0"/>
          <w:numId w:val="8"/>
        </w:numPr>
        <w:spacing w:before="240" w:line="276" w:lineRule="auto"/>
        <w:ind w:left="426"/>
        <w:jc w:val="left"/>
        <w:rPr>
          <w:rFonts w:ascii="Arial" w:hAnsi="Arial" w:cs="Arial"/>
          <w:sz w:val="24"/>
          <w:szCs w:val="24"/>
          <w:lang w:val="pt-BR" w:eastAsia="en-US"/>
        </w:rPr>
      </w:pPr>
      <w:bookmarkStart w:id="2" w:name="_Hlk62555321"/>
      <w:r>
        <w:rPr>
          <w:rFonts w:ascii="Arial" w:hAnsi="Arial" w:cs="Arial"/>
          <w:sz w:val="24"/>
          <w:szCs w:val="24"/>
          <w:lang w:val="pt-BR" w:eastAsia="en-US"/>
        </w:rPr>
        <w:t>D</w:t>
      </w:r>
      <w:r w:rsidRPr="00645FB8">
        <w:rPr>
          <w:rFonts w:ascii="Arial" w:hAnsi="Arial" w:cs="Arial"/>
          <w:sz w:val="24"/>
          <w:szCs w:val="24"/>
          <w:lang w:val="pt-BR" w:eastAsia="en-US"/>
        </w:rPr>
        <w:t>A TEMPESTIVIDADE</w:t>
      </w:r>
    </w:p>
    <w:p w14:paraId="2146EE6E" w14:textId="77777777" w:rsidR="00100E55" w:rsidRPr="00645FB8" w:rsidRDefault="00100E55" w:rsidP="00100E55">
      <w:pPr>
        <w:pStyle w:val="Corpodetexto3"/>
        <w:spacing w:line="360" w:lineRule="auto"/>
        <w:ind w:firstLine="709"/>
        <w:rPr>
          <w:rFonts w:ascii="Arial" w:hAnsi="Arial" w:cs="Arial"/>
          <w:b/>
          <w:bCs/>
          <w:sz w:val="24"/>
          <w:lang w:val="pt-BR"/>
        </w:rPr>
      </w:pPr>
    </w:p>
    <w:p w14:paraId="3935BA91" w14:textId="05928015" w:rsidR="00100E55" w:rsidRDefault="00100E55" w:rsidP="00100E55">
      <w:pPr>
        <w:pStyle w:val="Corpodetexto3"/>
        <w:spacing w:line="360" w:lineRule="auto"/>
        <w:ind w:firstLine="709"/>
        <w:rPr>
          <w:rFonts w:ascii="Arial" w:hAnsi="Arial" w:cs="Arial"/>
          <w:sz w:val="24"/>
          <w:lang w:val="pt-BR"/>
        </w:rPr>
      </w:pPr>
      <w:r w:rsidRPr="00645FB8">
        <w:rPr>
          <w:rFonts w:ascii="Arial" w:hAnsi="Arial" w:cs="Arial"/>
          <w:sz w:val="24"/>
          <w:lang w:val="pt-BR"/>
        </w:rPr>
        <w:t xml:space="preserve">Considerando o prazo de </w:t>
      </w:r>
      <w:r>
        <w:rPr>
          <w:rFonts w:ascii="Arial" w:hAnsi="Arial" w:cs="Arial"/>
          <w:sz w:val="24"/>
          <w:lang w:val="pt-BR"/>
        </w:rPr>
        <w:t>8</w:t>
      </w:r>
      <w:r w:rsidRPr="00645FB8">
        <w:rPr>
          <w:rFonts w:ascii="Arial" w:hAnsi="Arial" w:cs="Arial"/>
          <w:sz w:val="24"/>
          <w:lang w:val="pt-BR"/>
        </w:rPr>
        <w:t xml:space="preserve"> dias para a </w:t>
      </w:r>
      <w:r>
        <w:rPr>
          <w:rFonts w:ascii="Arial" w:hAnsi="Arial" w:cs="Arial"/>
          <w:sz w:val="24"/>
          <w:lang w:val="pt-BR"/>
        </w:rPr>
        <w:t>apresentação das razões de</w:t>
      </w:r>
      <w:r w:rsidRPr="00645FB8">
        <w:rPr>
          <w:rFonts w:ascii="Arial" w:hAnsi="Arial" w:cs="Arial"/>
          <w:sz w:val="24"/>
          <w:lang w:val="pt-BR"/>
        </w:rPr>
        <w:t xml:space="preserve"> apelação (art. </w:t>
      </w:r>
      <w:r>
        <w:rPr>
          <w:rFonts w:ascii="Arial" w:hAnsi="Arial" w:cs="Arial"/>
          <w:sz w:val="24"/>
          <w:lang w:val="pt-BR"/>
        </w:rPr>
        <w:t>600</w:t>
      </w:r>
      <w:r w:rsidRPr="00645FB8">
        <w:rPr>
          <w:rFonts w:ascii="Arial" w:hAnsi="Arial" w:cs="Arial"/>
          <w:sz w:val="24"/>
          <w:lang w:val="pt-BR"/>
        </w:rPr>
        <w:t xml:space="preserve"> do </w:t>
      </w:r>
      <w:r>
        <w:rPr>
          <w:rFonts w:ascii="Arial" w:hAnsi="Arial" w:cs="Arial"/>
          <w:sz w:val="24"/>
          <w:lang w:val="pt-BR"/>
        </w:rPr>
        <w:t>CPP</w:t>
      </w:r>
      <w:r w:rsidRPr="00645FB8">
        <w:rPr>
          <w:rFonts w:ascii="Arial" w:hAnsi="Arial" w:cs="Arial"/>
          <w:sz w:val="24"/>
          <w:lang w:val="pt-BR"/>
        </w:rPr>
        <w:t xml:space="preserve">) e a prerrogativa do prazo em dobro da Defensoria Pública (art. 89, I, da LC 80/94), verifica-se que </w:t>
      </w:r>
      <w:r w:rsidR="00F041C2">
        <w:rPr>
          <w:rFonts w:ascii="Arial" w:hAnsi="Arial" w:cs="Arial"/>
          <w:sz w:val="24"/>
          <w:lang w:val="pt-BR"/>
        </w:rPr>
        <w:t>a</w:t>
      </w:r>
      <w:r w:rsidRPr="00645FB8">
        <w:rPr>
          <w:rFonts w:ascii="Arial" w:hAnsi="Arial" w:cs="Arial"/>
          <w:sz w:val="24"/>
          <w:lang w:val="pt-BR"/>
        </w:rPr>
        <w:t xml:space="preserve"> presente </w:t>
      </w:r>
      <w:r w:rsidR="00F041C2">
        <w:rPr>
          <w:rFonts w:ascii="Arial" w:hAnsi="Arial" w:cs="Arial"/>
          <w:sz w:val="24"/>
          <w:lang w:val="pt-BR"/>
        </w:rPr>
        <w:t>manifestação</w:t>
      </w:r>
      <w:r w:rsidRPr="00645FB8">
        <w:rPr>
          <w:rFonts w:ascii="Arial" w:hAnsi="Arial" w:cs="Arial"/>
          <w:sz w:val="24"/>
          <w:lang w:val="pt-BR"/>
        </w:rPr>
        <w:t xml:space="preserve"> é tempestiv</w:t>
      </w:r>
      <w:r w:rsidR="00F041C2">
        <w:rPr>
          <w:rFonts w:ascii="Arial" w:hAnsi="Arial" w:cs="Arial"/>
          <w:sz w:val="24"/>
          <w:lang w:val="pt-BR"/>
        </w:rPr>
        <w:t>a</w:t>
      </w:r>
      <w:r w:rsidRPr="00645FB8">
        <w:rPr>
          <w:rFonts w:ascii="Arial" w:hAnsi="Arial" w:cs="Arial"/>
          <w:sz w:val="24"/>
          <w:lang w:val="pt-BR"/>
        </w:rPr>
        <w:t>.</w:t>
      </w:r>
    </w:p>
    <w:bookmarkEnd w:id="2"/>
    <w:p w14:paraId="2B569627" w14:textId="77777777" w:rsidR="00F041C2" w:rsidRPr="00645FB8" w:rsidRDefault="00F041C2" w:rsidP="00F041C2">
      <w:pPr>
        <w:pStyle w:val="Corpodetexto3"/>
        <w:spacing w:line="360" w:lineRule="auto"/>
        <w:ind w:firstLine="709"/>
        <w:rPr>
          <w:rFonts w:ascii="Arial" w:hAnsi="Arial" w:cs="Arial"/>
          <w:sz w:val="24"/>
          <w:lang w:val="pt-BR"/>
        </w:rPr>
      </w:pPr>
    </w:p>
    <w:p w14:paraId="33CB1D47" w14:textId="77777777" w:rsidR="00F041C2" w:rsidRPr="00645FB8" w:rsidRDefault="00F041C2" w:rsidP="00F041C2">
      <w:pPr>
        <w:pStyle w:val="Ttulo1"/>
        <w:keepLines/>
        <w:numPr>
          <w:ilvl w:val="0"/>
          <w:numId w:val="8"/>
        </w:numPr>
        <w:spacing w:before="240" w:line="276" w:lineRule="auto"/>
        <w:ind w:left="426"/>
        <w:jc w:val="left"/>
        <w:rPr>
          <w:rFonts w:ascii="Arial" w:hAnsi="Arial" w:cs="Arial"/>
          <w:sz w:val="24"/>
          <w:szCs w:val="24"/>
          <w:lang w:val="pt-BR" w:eastAsia="en-US"/>
        </w:rPr>
      </w:pPr>
      <w:r w:rsidRPr="00645FB8">
        <w:rPr>
          <w:rFonts w:ascii="Arial" w:hAnsi="Arial" w:cs="Arial"/>
          <w:sz w:val="24"/>
          <w:szCs w:val="24"/>
          <w:lang w:val="pt-BR" w:eastAsia="en-US"/>
        </w:rPr>
        <w:t>DA SÍNTESE DO PROCESSO</w:t>
      </w:r>
    </w:p>
    <w:p w14:paraId="4993036E" w14:textId="77777777" w:rsidR="00083206" w:rsidRDefault="00083206" w:rsidP="00083206">
      <w:pPr>
        <w:pStyle w:val="Corpodetexto3"/>
        <w:ind w:firstLine="709"/>
        <w:rPr>
          <w:rFonts w:ascii="Arial" w:hAnsi="Arial" w:cs="Arial"/>
          <w:sz w:val="24"/>
          <w:lang w:val="pt-BR"/>
        </w:rPr>
      </w:pPr>
    </w:p>
    <w:p w14:paraId="4C41D879" w14:textId="13BE65B8" w:rsidR="00821150" w:rsidRDefault="00F041C2" w:rsidP="00821150">
      <w:pPr>
        <w:pStyle w:val="Corpodetexto3"/>
        <w:spacing w:line="360" w:lineRule="auto"/>
        <w:ind w:firstLine="709"/>
        <w:rPr>
          <w:rFonts w:ascii="Arial" w:hAnsi="Arial" w:cs="Arial"/>
          <w:sz w:val="24"/>
          <w:lang w:val="pt-BR"/>
        </w:rPr>
      </w:pPr>
      <w:r w:rsidRPr="00F041C2">
        <w:rPr>
          <w:rFonts w:ascii="Arial" w:hAnsi="Arial" w:cs="Arial"/>
          <w:sz w:val="24"/>
          <w:lang w:val="pt-BR"/>
        </w:rPr>
        <w:t>O ora apelante foi denunciado pelo Ministério Público em razão da suposta prática d</w:t>
      </w:r>
      <w:r w:rsidR="004E4BE8" w:rsidRPr="004E4BE8">
        <w:rPr>
          <w:rFonts w:ascii="Arial" w:hAnsi="Arial" w:cs="Arial"/>
          <w:sz w:val="24"/>
          <w:lang w:val="pt-BR"/>
        </w:rPr>
        <w:t>os crimes tipificados no</w:t>
      </w:r>
      <w:r w:rsidR="004E4BE8">
        <w:rPr>
          <w:rFonts w:ascii="Arial" w:hAnsi="Arial" w:cs="Arial"/>
          <w:sz w:val="24"/>
          <w:lang w:val="pt-BR"/>
        </w:rPr>
        <w:t>s</w:t>
      </w:r>
      <w:r w:rsidR="004E4BE8" w:rsidRPr="004E4BE8">
        <w:rPr>
          <w:rFonts w:ascii="Arial" w:hAnsi="Arial" w:cs="Arial"/>
          <w:sz w:val="24"/>
          <w:lang w:val="pt-BR"/>
        </w:rPr>
        <w:t xml:space="preserve"> art</w:t>
      </w:r>
      <w:r w:rsidR="004E4BE8">
        <w:rPr>
          <w:rFonts w:ascii="Arial" w:hAnsi="Arial" w:cs="Arial"/>
          <w:sz w:val="24"/>
          <w:lang w:val="pt-BR"/>
        </w:rPr>
        <w:t>s</w:t>
      </w:r>
      <w:r w:rsidR="004E4BE8" w:rsidRPr="004E4BE8">
        <w:rPr>
          <w:rFonts w:ascii="Arial" w:hAnsi="Arial" w:cs="Arial"/>
          <w:sz w:val="24"/>
          <w:lang w:val="pt-BR"/>
        </w:rPr>
        <w:t>. 155 e 147, ambos do Código Penal</w:t>
      </w:r>
      <w:r w:rsidR="00821150">
        <w:rPr>
          <w:rFonts w:ascii="Arial" w:hAnsi="Arial" w:cs="Arial"/>
          <w:sz w:val="24"/>
          <w:lang w:val="pt-BR"/>
        </w:rPr>
        <w:t>.</w:t>
      </w:r>
    </w:p>
    <w:p w14:paraId="35728687" w14:textId="77777777" w:rsidR="00821150" w:rsidRPr="00F041C2" w:rsidRDefault="00821150" w:rsidP="00821150">
      <w:pPr>
        <w:pStyle w:val="Corpodetexto3"/>
        <w:spacing w:line="360" w:lineRule="auto"/>
        <w:ind w:firstLine="709"/>
        <w:rPr>
          <w:rFonts w:ascii="Arial" w:hAnsi="Arial" w:cs="Arial"/>
          <w:sz w:val="24"/>
          <w:lang w:val="pt-BR"/>
        </w:rPr>
      </w:pPr>
    </w:p>
    <w:p w14:paraId="311B9ED4" w14:textId="0309BEDB" w:rsidR="00F041C2" w:rsidRDefault="00821150" w:rsidP="00F041C2">
      <w:pPr>
        <w:pStyle w:val="Corpodetexto3"/>
        <w:spacing w:line="360" w:lineRule="auto"/>
        <w:ind w:firstLine="709"/>
        <w:rPr>
          <w:rFonts w:ascii="Arial" w:hAnsi="Arial" w:cs="Arial"/>
          <w:sz w:val="24"/>
          <w:lang w:val="pt-BR"/>
        </w:rPr>
      </w:pPr>
      <w:r>
        <w:rPr>
          <w:rFonts w:ascii="Arial" w:hAnsi="Arial" w:cs="Arial"/>
          <w:sz w:val="24"/>
          <w:lang w:val="pt-BR"/>
        </w:rPr>
        <w:t>A sentença condenou</w:t>
      </w:r>
      <w:r w:rsidR="00F041C2" w:rsidRPr="00F041C2">
        <w:rPr>
          <w:rFonts w:ascii="Arial" w:hAnsi="Arial" w:cs="Arial"/>
          <w:sz w:val="24"/>
          <w:lang w:val="pt-BR"/>
        </w:rPr>
        <w:t xml:space="preserve"> </w:t>
      </w:r>
      <w:r w:rsidR="007C73EB">
        <w:rPr>
          <w:rFonts w:ascii="Arial" w:hAnsi="Arial" w:cs="Arial"/>
          <w:sz w:val="24"/>
          <w:lang w:val="pt-BR"/>
        </w:rPr>
        <w:t>o recorrente</w:t>
      </w:r>
      <w:r w:rsidR="00DF6411" w:rsidRPr="00F041C2">
        <w:rPr>
          <w:rFonts w:ascii="Arial" w:hAnsi="Arial" w:cs="Arial"/>
          <w:sz w:val="24"/>
          <w:lang w:val="pt-BR"/>
        </w:rPr>
        <w:t xml:space="preserve"> </w:t>
      </w:r>
      <w:r w:rsidR="00F041C2" w:rsidRPr="00F041C2">
        <w:rPr>
          <w:rFonts w:ascii="Arial" w:hAnsi="Arial" w:cs="Arial"/>
          <w:sz w:val="24"/>
          <w:lang w:val="pt-BR"/>
        </w:rPr>
        <w:t xml:space="preserve">à pena definitiva de </w:t>
      </w:r>
      <w:proofErr w:type="spellStart"/>
      <w:r>
        <w:rPr>
          <w:rFonts w:ascii="Arial" w:hAnsi="Arial" w:cs="Arial"/>
          <w:sz w:val="24"/>
          <w:lang w:val="pt-BR"/>
        </w:rPr>
        <w:t>xxxx</w:t>
      </w:r>
      <w:proofErr w:type="spellEnd"/>
      <w:r>
        <w:rPr>
          <w:rFonts w:ascii="Arial" w:hAnsi="Arial" w:cs="Arial"/>
          <w:sz w:val="24"/>
          <w:lang w:val="pt-BR"/>
        </w:rPr>
        <w:t xml:space="preserve"> anos.</w:t>
      </w:r>
    </w:p>
    <w:p w14:paraId="40A5435E" w14:textId="77777777" w:rsidR="0046580E" w:rsidRPr="00F041C2" w:rsidRDefault="0046580E" w:rsidP="00F041C2">
      <w:pPr>
        <w:pStyle w:val="Corpodetexto3"/>
        <w:spacing w:line="360" w:lineRule="auto"/>
        <w:ind w:firstLine="709"/>
        <w:rPr>
          <w:rFonts w:ascii="Arial" w:hAnsi="Arial" w:cs="Arial"/>
          <w:sz w:val="24"/>
          <w:lang w:val="pt-BR"/>
        </w:rPr>
      </w:pPr>
    </w:p>
    <w:p w14:paraId="665A64F8" w14:textId="31E06998" w:rsidR="00636BA1" w:rsidRDefault="00587865" w:rsidP="00C618D3">
      <w:pPr>
        <w:pStyle w:val="Corpodetexto3"/>
        <w:spacing w:line="360" w:lineRule="auto"/>
        <w:ind w:firstLine="709"/>
        <w:rPr>
          <w:rFonts w:ascii="Arial" w:hAnsi="Arial" w:cs="Arial"/>
          <w:sz w:val="24"/>
          <w:lang w:val="pt-BR"/>
        </w:rPr>
      </w:pPr>
      <w:r>
        <w:rPr>
          <w:rFonts w:ascii="Arial" w:hAnsi="Arial" w:cs="Arial"/>
          <w:sz w:val="24"/>
          <w:lang w:val="pt-BR"/>
        </w:rPr>
        <w:t>O</w:t>
      </w:r>
      <w:r w:rsidR="00F041C2">
        <w:rPr>
          <w:rFonts w:ascii="Arial" w:hAnsi="Arial" w:cs="Arial"/>
          <w:sz w:val="24"/>
          <w:lang w:val="pt-BR"/>
        </w:rPr>
        <w:t xml:space="preserve"> r</w:t>
      </w:r>
      <w:r w:rsidR="00821150">
        <w:rPr>
          <w:rFonts w:ascii="Arial" w:hAnsi="Arial" w:cs="Arial"/>
          <w:sz w:val="24"/>
          <w:lang w:val="pt-BR"/>
        </w:rPr>
        <w:t>ecorrente</w:t>
      </w:r>
      <w:r w:rsidR="00F041C2">
        <w:rPr>
          <w:rFonts w:ascii="Arial" w:hAnsi="Arial" w:cs="Arial"/>
          <w:sz w:val="24"/>
          <w:lang w:val="pt-BR"/>
        </w:rPr>
        <w:t xml:space="preserve"> apelou e o</w:t>
      </w:r>
      <w:r>
        <w:rPr>
          <w:rFonts w:ascii="Arial" w:hAnsi="Arial" w:cs="Arial"/>
          <w:sz w:val="24"/>
          <w:lang w:val="pt-BR"/>
        </w:rPr>
        <w:t xml:space="preserve">s autos foram enviados à Defensoria Pública para </w:t>
      </w:r>
      <w:r w:rsidR="00CB5E43">
        <w:rPr>
          <w:rFonts w:ascii="Arial" w:hAnsi="Arial" w:cs="Arial"/>
          <w:sz w:val="24"/>
          <w:lang w:val="pt-BR"/>
        </w:rPr>
        <w:t xml:space="preserve">a </w:t>
      </w:r>
      <w:r>
        <w:rPr>
          <w:rFonts w:ascii="Arial" w:hAnsi="Arial" w:cs="Arial"/>
          <w:sz w:val="24"/>
          <w:lang w:val="pt-BR"/>
        </w:rPr>
        <w:t xml:space="preserve">confecção das </w:t>
      </w:r>
      <w:r w:rsidR="00F041C2">
        <w:rPr>
          <w:rFonts w:ascii="Arial" w:hAnsi="Arial" w:cs="Arial"/>
          <w:sz w:val="24"/>
          <w:lang w:val="pt-BR"/>
        </w:rPr>
        <w:t>razões de apelação</w:t>
      </w:r>
      <w:r w:rsidR="00DC2F62" w:rsidRPr="00563D6F">
        <w:rPr>
          <w:rFonts w:ascii="Arial" w:hAnsi="Arial" w:cs="Arial"/>
          <w:sz w:val="24"/>
          <w:lang w:val="pt-BR"/>
        </w:rPr>
        <w:t>.</w:t>
      </w:r>
    </w:p>
    <w:p w14:paraId="226585E8" w14:textId="77777777" w:rsidR="00F041C2" w:rsidRPr="00645FB8" w:rsidRDefault="00F041C2" w:rsidP="00F041C2">
      <w:pPr>
        <w:pStyle w:val="Corpodetexto3"/>
        <w:spacing w:line="360" w:lineRule="auto"/>
        <w:rPr>
          <w:rFonts w:ascii="Arial" w:hAnsi="Arial" w:cs="Arial"/>
          <w:sz w:val="24"/>
          <w:lang w:val="pt-BR"/>
        </w:rPr>
      </w:pPr>
    </w:p>
    <w:p w14:paraId="2BCEDA71" w14:textId="1FB57F86" w:rsidR="00F041C2" w:rsidRPr="004E4BE8" w:rsidRDefault="004E4BE8" w:rsidP="004E4BE8">
      <w:pPr>
        <w:pStyle w:val="Ttulo1"/>
        <w:keepLines/>
        <w:numPr>
          <w:ilvl w:val="0"/>
          <w:numId w:val="8"/>
        </w:numPr>
        <w:spacing w:before="240" w:line="276" w:lineRule="auto"/>
        <w:ind w:left="426"/>
        <w:jc w:val="left"/>
        <w:rPr>
          <w:rFonts w:ascii="Arial" w:hAnsi="Arial" w:cs="Arial"/>
          <w:sz w:val="24"/>
          <w:szCs w:val="24"/>
          <w:lang w:val="pt-BR" w:eastAsia="en-US"/>
        </w:rPr>
      </w:pPr>
      <w:r w:rsidRPr="00B2396D">
        <w:rPr>
          <w:rFonts w:ascii="Arial" w:hAnsi="Arial" w:cs="Arial"/>
          <w:sz w:val="24"/>
          <w:szCs w:val="24"/>
          <w:lang w:val="pt-BR" w:eastAsia="en-US"/>
        </w:rPr>
        <w:t xml:space="preserve">DA </w:t>
      </w:r>
      <w:r w:rsidRPr="004E4BE8">
        <w:rPr>
          <w:rFonts w:ascii="Arial" w:hAnsi="Arial" w:cs="Arial"/>
          <w:sz w:val="24"/>
          <w:szCs w:val="24"/>
          <w:lang w:val="pt-BR" w:eastAsia="en-US"/>
        </w:rPr>
        <w:t>PRESCRIÇÃO</w:t>
      </w:r>
      <w:r w:rsidRPr="00B2396D">
        <w:rPr>
          <w:rFonts w:ascii="Arial" w:hAnsi="Arial" w:cs="Arial"/>
          <w:sz w:val="24"/>
          <w:szCs w:val="24"/>
          <w:lang w:val="pt-BR" w:eastAsia="en-US"/>
        </w:rPr>
        <w:t xml:space="preserve"> QUANTO AO CRIME DE AMEAÇA</w:t>
      </w:r>
    </w:p>
    <w:p w14:paraId="399EEDA1" w14:textId="77777777" w:rsidR="00F041C2" w:rsidRDefault="00F041C2" w:rsidP="00F041C2">
      <w:pPr>
        <w:pStyle w:val="Corpodetexto3"/>
        <w:spacing w:line="360" w:lineRule="auto"/>
        <w:ind w:firstLine="709"/>
        <w:rPr>
          <w:rFonts w:ascii="Arial" w:hAnsi="Arial" w:cs="Arial"/>
          <w:sz w:val="24"/>
          <w:lang w:val="pt-BR"/>
        </w:rPr>
      </w:pPr>
    </w:p>
    <w:p w14:paraId="4F98A89D" w14:textId="00F7A1F3" w:rsidR="0046580E" w:rsidRDefault="00DF6411" w:rsidP="00F041C2">
      <w:pPr>
        <w:pStyle w:val="Corpodetexto3"/>
        <w:spacing w:line="360" w:lineRule="auto"/>
        <w:ind w:firstLine="709"/>
        <w:rPr>
          <w:rFonts w:ascii="Arial" w:hAnsi="Arial" w:cs="Arial"/>
          <w:sz w:val="24"/>
          <w:lang w:val="pt-BR"/>
        </w:rPr>
      </w:pPr>
      <w:r>
        <w:rPr>
          <w:rFonts w:ascii="Arial" w:hAnsi="Arial" w:cs="Arial"/>
          <w:sz w:val="24"/>
          <w:lang w:val="pt-BR"/>
        </w:rPr>
        <w:t>Ao</w:t>
      </w:r>
      <w:r w:rsidR="00F041C2" w:rsidRPr="00F041C2">
        <w:rPr>
          <w:rFonts w:ascii="Arial" w:hAnsi="Arial" w:cs="Arial"/>
          <w:sz w:val="24"/>
          <w:lang w:val="pt-BR"/>
        </w:rPr>
        <w:t xml:space="preserve"> contrário do que afirma a </w:t>
      </w:r>
      <w:r>
        <w:rPr>
          <w:rFonts w:ascii="Arial" w:hAnsi="Arial" w:cs="Arial"/>
          <w:sz w:val="24"/>
          <w:lang w:val="pt-BR"/>
        </w:rPr>
        <w:t>sentença</w:t>
      </w:r>
      <w:r w:rsidR="00F041C2" w:rsidRPr="00F041C2">
        <w:rPr>
          <w:rFonts w:ascii="Arial" w:hAnsi="Arial" w:cs="Arial"/>
          <w:sz w:val="24"/>
          <w:lang w:val="pt-BR"/>
        </w:rPr>
        <w:t xml:space="preserve">, não há elementos suficientes que ensejem a condenação pelo tráfico. </w:t>
      </w:r>
      <w:r>
        <w:rPr>
          <w:rFonts w:ascii="Arial" w:hAnsi="Arial" w:cs="Arial"/>
          <w:sz w:val="24"/>
          <w:lang w:val="pt-BR"/>
        </w:rPr>
        <w:t>V</w:t>
      </w:r>
      <w:r w:rsidR="00F041C2" w:rsidRPr="00F041C2">
        <w:rPr>
          <w:rFonts w:ascii="Arial" w:hAnsi="Arial" w:cs="Arial"/>
          <w:sz w:val="24"/>
          <w:lang w:val="pt-BR"/>
        </w:rPr>
        <w:t xml:space="preserve">erifica-se que as provas citadas na </w:t>
      </w:r>
      <w:r>
        <w:rPr>
          <w:rFonts w:ascii="Arial" w:hAnsi="Arial" w:cs="Arial"/>
          <w:sz w:val="24"/>
          <w:lang w:val="pt-BR"/>
        </w:rPr>
        <w:t>mencionada decisão</w:t>
      </w:r>
      <w:r w:rsidR="00F041C2" w:rsidRPr="00F041C2">
        <w:rPr>
          <w:rFonts w:ascii="Arial" w:hAnsi="Arial" w:cs="Arial"/>
          <w:sz w:val="24"/>
          <w:lang w:val="pt-BR"/>
        </w:rPr>
        <w:t xml:space="preserve"> não comprovam que o sentenciado tenha recebido qualquer dinheiro do suposto usuário. </w:t>
      </w:r>
    </w:p>
    <w:p w14:paraId="370CAA7D" w14:textId="7BF554A0" w:rsidR="004E4BE8" w:rsidRDefault="004E4BE8" w:rsidP="00F041C2">
      <w:pPr>
        <w:pStyle w:val="Corpodetexto3"/>
        <w:spacing w:line="360" w:lineRule="auto"/>
        <w:ind w:firstLine="709"/>
        <w:rPr>
          <w:rFonts w:ascii="Arial" w:hAnsi="Arial" w:cs="Arial"/>
          <w:sz w:val="24"/>
          <w:lang w:val="pt-BR"/>
        </w:rPr>
      </w:pPr>
    </w:p>
    <w:p w14:paraId="11B7A02B" w14:textId="77777777" w:rsidR="004E4BE8" w:rsidRPr="004E4BE8" w:rsidRDefault="004E4BE8" w:rsidP="004E4BE8">
      <w:pPr>
        <w:pStyle w:val="Corpodetexto3"/>
        <w:spacing w:line="360" w:lineRule="auto"/>
        <w:ind w:firstLine="709"/>
        <w:rPr>
          <w:rFonts w:ascii="Arial" w:hAnsi="Arial" w:cs="Arial"/>
          <w:sz w:val="24"/>
          <w:lang w:val="pt-BR"/>
        </w:rPr>
      </w:pPr>
      <w:r w:rsidRPr="004E4BE8">
        <w:rPr>
          <w:rFonts w:ascii="Arial" w:hAnsi="Arial" w:cs="Arial"/>
          <w:sz w:val="24"/>
          <w:lang w:val="pt-BR"/>
        </w:rPr>
        <w:lastRenderedPageBreak/>
        <w:t>Inicialmente, é necessário reconhecer a prescrição relativa ao crime de ameaça. De acordo com o art. 147, do CP, a pena máxima deste corresponde a 6 (seis) meses:</w:t>
      </w:r>
    </w:p>
    <w:p w14:paraId="4C884206" w14:textId="77777777" w:rsidR="004E4BE8" w:rsidRPr="004E4BE8" w:rsidRDefault="004E4BE8" w:rsidP="004E4BE8">
      <w:pPr>
        <w:pStyle w:val="Corpodetexto3"/>
        <w:spacing w:line="360" w:lineRule="auto"/>
        <w:ind w:firstLine="709"/>
        <w:rPr>
          <w:rFonts w:ascii="Arial" w:hAnsi="Arial" w:cs="Arial"/>
          <w:sz w:val="24"/>
          <w:lang w:val="pt-BR"/>
        </w:rPr>
      </w:pPr>
    </w:p>
    <w:p w14:paraId="633444C6" w14:textId="527D1D32" w:rsidR="004E4BE8" w:rsidRPr="004E4BE8" w:rsidRDefault="004E4BE8" w:rsidP="004E4BE8">
      <w:pPr>
        <w:pStyle w:val="Corpodetexto3"/>
        <w:spacing w:line="360" w:lineRule="auto"/>
        <w:ind w:left="2268"/>
        <w:rPr>
          <w:rFonts w:ascii="Arial" w:hAnsi="Arial" w:cs="Arial"/>
          <w:sz w:val="20"/>
          <w:szCs w:val="20"/>
          <w:lang w:val="pt-BR"/>
        </w:rPr>
      </w:pPr>
      <w:r w:rsidRPr="004E4BE8">
        <w:rPr>
          <w:rFonts w:ascii="Arial" w:hAnsi="Arial" w:cs="Arial"/>
          <w:sz w:val="20"/>
          <w:szCs w:val="20"/>
          <w:lang w:val="pt-BR"/>
        </w:rPr>
        <w:t>Art. 147 - Ameaçar alguém, por palavra, escrito ou gesto, ou qualquer outro meio simbólico, de causar-lhe mal injusto e grave:</w:t>
      </w:r>
      <w:r>
        <w:rPr>
          <w:rFonts w:ascii="Arial" w:hAnsi="Arial" w:cs="Arial"/>
          <w:sz w:val="20"/>
          <w:szCs w:val="20"/>
          <w:lang w:val="pt-BR"/>
        </w:rPr>
        <w:t xml:space="preserve"> </w:t>
      </w:r>
      <w:r w:rsidRPr="004E4BE8">
        <w:rPr>
          <w:rFonts w:ascii="Arial" w:hAnsi="Arial" w:cs="Arial"/>
          <w:sz w:val="20"/>
          <w:szCs w:val="20"/>
          <w:lang w:val="pt-BR"/>
        </w:rPr>
        <w:t>Pena - detenção, de um a seis meses, ou multa.</w:t>
      </w:r>
    </w:p>
    <w:p w14:paraId="673F48FA" w14:textId="77777777" w:rsidR="004E4BE8" w:rsidRPr="004E4BE8" w:rsidRDefault="004E4BE8" w:rsidP="004E4BE8">
      <w:pPr>
        <w:pStyle w:val="Corpodetexto3"/>
        <w:spacing w:line="360" w:lineRule="auto"/>
        <w:ind w:firstLine="709"/>
        <w:rPr>
          <w:rFonts w:ascii="Arial" w:hAnsi="Arial" w:cs="Arial"/>
          <w:sz w:val="24"/>
          <w:lang w:val="pt-BR"/>
        </w:rPr>
      </w:pPr>
    </w:p>
    <w:p w14:paraId="01DF91FD" w14:textId="77777777" w:rsidR="004E4BE8" w:rsidRPr="004E4BE8" w:rsidRDefault="004E4BE8" w:rsidP="004E4BE8">
      <w:pPr>
        <w:pStyle w:val="Corpodetexto3"/>
        <w:spacing w:line="360" w:lineRule="auto"/>
        <w:ind w:firstLine="709"/>
        <w:rPr>
          <w:rFonts w:ascii="Arial" w:hAnsi="Arial" w:cs="Arial"/>
          <w:sz w:val="24"/>
          <w:lang w:val="pt-BR"/>
        </w:rPr>
      </w:pPr>
      <w:r w:rsidRPr="004E4BE8">
        <w:rPr>
          <w:rFonts w:ascii="Arial" w:hAnsi="Arial" w:cs="Arial"/>
          <w:sz w:val="24"/>
          <w:lang w:val="pt-BR"/>
        </w:rPr>
        <w:t>Por sua vez, de acordo com o disposto no art. 109, VI, do CP, prescreve em 3 (três) anos se o máximo da pena é inferior a 1 (um) ano.</w:t>
      </w:r>
    </w:p>
    <w:p w14:paraId="78F0515A" w14:textId="77777777" w:rsidR="004E4BE8" w:rsidRPr="004E4BE8" w:rsidRDefault="004E4BE8" w:rsidP="004E4BE8">
      <w:pPr>
        <w:pStyle w:val="Corpodetexto3"/>
        <w:spacing w:line="360" w:lineRule="auto"/>
        <w:ind w:firstLine="709"/>
        <w:rPr>
          <w:rFonts w:ascii="Arial" w:hAnsi="Arial" w:cs="Arial"/>
          <w:sz w:val="24"/>
          <w:lang w:val="pt-BR"/>
        </w:rPr>
      </w:pPr>
    </w:p>
    <w:p w14:paraId="366DDD9D" w14:textId="77777777" w:rsidR="004E4BE8" w:rsidRPr="004E4BE8" w:rsidRDefault="004E4BE8" w:rsidP="004E4BE8">
      <w:pPr>
        <w:pStyle w:val="Corpodetexto3"/>
        <w:spacing w:line="360" w:lineRule="auto"/>
        <w:ind w:left="2268"/>
        <w:rPr>
          <w:rFonts w:ascii="Arial" w:hAnsi="Arial" w:cs="Arial"/>
          <w:sz w:val="20"/>
          <w:szCs w:val="20"/>
          <w:lang w:val="pt-BR"/>
        </w:rPr>
      </w:pPr>
      <w:r w:rsidRPr="004E4BE8">
        <w:rPr>
          <w:rFonts w:ascii="Arial" w:hAnsi="Arial" w:cs="Arial"/>
          <w:sz w:val="20"/>
          <w:szCs w:val="20"/>
          <w:lang w:val="pt-BR"/>
        </w:rPr>
        <w:t>Art. 109.  A prescrição, antes de transitar em julgado a sentença final, salvo o disposto no § 1o do art. 110 deste Código, regula-se pelo máximo da pena privativa de liberdade cominada ao crime, verificando-se:</w:t>
      </w:r>
    </w:p>
    <w:p w14:paraId="2FDB9A71" w14:textId="77777777" w:rsidR="004E4BE8" w:rsidRPr="004E4BE8" w:rsidRDefault="004E4BE8" w:rsidP="004E4BE8">
      <w:pPr>
        <w:pStyle w:val="Corpodetexto3"/>
        <w:spacing w:line="360" w:lineRule="auto"/>
        <w:ind w:left="2268"/>
        <w:rPr>
          <w:rFonts w:ascii="Arial" w:hAnsi="Arial" w:cs="Arial"/>
          <w:sz w:val="20"/>
          <w:szCs w:val="20"/>
          <w:lang w:val="pt-BR"/>
        </w:rPr>
      </w:pPr>
      <w:r w:rsidRPr="004E4BE8">
        <w:rPr>
          <w:rFonts w:ascii="Arial" w:hAnsi="Arial" w:cs="Arial"/>
          <w:sz w:val="20"/>
          <w:szCs w:val="20"/>
          <w:lang w:val="pt-BR"/>
        </w:rPr>
        <w:t>[...]</w:t>
      </w:r>
    </w:p>
    <w:p w14:paraId="16C0A2B1" w14:textId="77777777" w:rsidR="004E4BE8" w:rsidRPr="004E4BE8" w:rsidRDefault="004E4BE8" w:rsidP="004E4BE8">
      <w:pPr>
        <w:pStyle w:val="Corpodetexto3"/>
        <w:spacing w:line="360" w:lineRule="auto"/>
        <w:ind w:left="2268"/>
        <w:rPr>
          <w:rFonts w:ascii="Arial" w:hAnsi="Arial" w:cs="Arial"/>
          <w:sz w:val="20"/>
          <w:szCs w:val="20"/>
          <w:lang w:val="pt-BR"/>
        </w:rPr>
      </w:pPr>
      <w:r w:rsidRPr="004E4BE8">
        <w:rPr>
          <w:rFonts w:ascii="Arial" w:hAnsi="Arial" w:cs="Arial"/>
          <w:sz w:val="20"/>
          <w:szCs w:val="20"/>
          <w:lang w:val="pt-BR"/>
        </w:rPr>
        <w:t xml:space="preserve">VI - </w:t>
      </w:r>
      <w:proofErr w:type="gramStart"/>
      <w:r w:rsidRPr="004E4BE8">
        <w:rPr>
          <w:rFonts w:ascii="Arial" w:hAnsi="Arial" w:cs="Arial"/>
          <w:sz w:val="20"/>
          <w:szCs w:val="20"/>
          <w:lang w:val="pt-BR"/>
        </w:rPr>
        <w:t>em</w:t>
      </w:r>
      <w:proofErr w:type="gramEnd"/>
      <w:r w:rsidRPr="004E4BE8">
        <w:rPr>
          <w:rFonts w:ascii="Arial" w:hAnsi="Arial" w:cs="Arial"/>
          <w:sz w:val="20"/>
          <w:szCs w:val="20"/>
          <w:lang w:val="pt-BR"/>
        </w:rPr>
        <w:t xml:space="preserve"> 3 (três) anos, se o máximo da pena é inferior a 1 (um) ano.</w:t>
      </w:r>
    </w:p>
    <w:p w14:paraId="772E1845" w14:textId="77777777" w:rsidR="004E4BE8" w:rsidRPr="004E4BE8" w:rsidRDefault="004E4BE8" w:rsidP="004E4BE8">
      <w:pPr>
        <w:pStyle w:val="Corpodetexto3"/>
        <w:spacing w:line="360" w:lineRule="auto"/>
        <w:ind w:firstLine="709"/>
        <w:rPr>
          <w:rFonts w:ascii="Arial" w:hAnsi="Arial" w:cs="Arial"/>
          <w:sz w:val="24"/>
          <w:lang w:val="pt-BR"/>
        </w:rPr>
      </w:pPr>
    </w:p>
    <w:p w14:paraId="3E660335" w14:textId="1D8509CC" w:rsidR="004E4BE8" w:rsidRPr="004E4BE8" w:rsidRDefault="004E4BE8" w:rsidP="004E4BE8">
      <w:pPr>
        <w:pStyle w:val="Corpodetexto3"/>
        <w:spacing w:line="360" w:lineRule="auto"/>
        <w:ind w:firstLine="709"/>
        <w:rPr>
          <w:rFonts w:ascii="Arial" w:hAnsi="Arial" w:cs="Arial"/>
          <w:sz w:val="24"/>
          <w:lang w:val="pt-BR"/>
        </w:rPr>
      </w:pPr>
      <w:r w:rsidRPr="004E4BE8">
        <w:rPr>
          <w:rFonts w:ascii="Arial" w:hAnsi="Arial" w:cs="Arial"/>
          <w:sz w:val="24"/>
          <w:lang w:val="pt-BR"/>
        </w:rPr>
        <w:t xml:space="preserve">Desse modo, considerando que, de acordo com o art. 111, I, do CP, a contagem inicial do prazo prescricional equivale ao dia de consumação do crime </w:t>
      </w:r>
      <w:r>
        <w:rPr>
          <w:rFonts w:ascii="Arial" w:hAnsi="Arial" w:cs="Arial"/>
          <w:sz w:val="24"/>
          <w:lang w:val="pt-BR"/>
        </w:rPr>
        <w:t>XXXX</w:t>
      </w:r>
      <w:r w:rsidRPr="004E4BE8">
        <w:rPr>
          <w:rFonts w:ascii="Arial" w:hAnsi="Arial" w:cs="Arial"/>
          <w:sz w:val="24"/>
          <w:lang w:val="pt-BR"/>
        </w:rPr>
        <w:t xml:space="preserve">, sendo que a denúncia foi </w:t>
      </w:r>
      <w:r>
        <w:rPr>
          <w:rFonts w:ascii="Arial" w:hAnsi="Arial" w:cs="Arial"/>
          <w:sz w:val="24"/>
          <w:lang w:val="pt-BR"/>
        </w:rPr>
        <w:t>recebida</w:t>
      </w:r>
      <w:r w:rsidRPr="004E4BE8">
        <w:rPr>
          <w:rFonts w:ascii="Arial" w:hAnsi="Arial" w:cs="Arial"/>
          <w:sz w:val="24"/>
          <w:lang w:val="pt-BR"/>
        </w:rPr>
        <w:t xml:space="preserve"> em </w:t>
      </w:r>
      <w:r>
        <w:rPr>
          <w:rFonts w:ascii="Arial" w:hAnsi="Arial" w:cs="Arial"/>
          <w:sz w:val="24"/>
          <w:lang w:val="pt-BR"/>
        </w:rPr>
        <w:t>XXXX.</w:t>
      </w:r>
      <w:r w:rsidRPr="004E4BE8">
        <w:rPr>
          <w:rFonts w:ascii="Arial" w:hAnsi="Arial" w:cs="Arial"/>
          <w:sz w:val="24"/>
          <w:lang w:val="pt-BR"/>
        </w:rPr>
        <w:t xml:space="preserve"> Por sua vez, a sentença condenatória foi publicada em </w:t>
      </w:r>
      <w:r>
        <w:rPr>
          <w:rFonts w:ascii="Arial" w:hAnsi="Arial" w:cs="Arial"/>
          <w:sz w:val="24"/>
          <w:lang w:val="pt-BR"/>
        </w:rPr>
        <w:t>XXX</w:t>
      </w:r>
      <w:r w:rsidRPr="004E4BE8">
        <w:rPr>
          <w:rFonts w:ascii="Arial" w:hAnsi="Arial" w:cs="Arial"/>
          <w:sz w:val="24"/>
          <w:lang w:val="pt-BR"/>
        </w:rPr>
        <w:t>.</w:t>
      </w:r>
    </w:p>
    <w:p w14:paraId="6A95D0B5" w14:textId="77777777" w:rsidR="004E4BE8" w:rsidRPr="004E4BE8" w:rsidRDefault="004E4BE8" w:rsidP="004E4BE8">
      <w:pPr>
        <w:pStyle w:val="Corpodetexto3"/>
        <w:spacing w:line="360" w:lineRule="auto"/>
        <w:ind w:firstLine="709"/>
        <w:rPr>
          <w:rFonts w:ascii="Arial" w:hAnsi="Arial" w:cs="Arial"/>
          <w:sz w:val="24"/>
          <w:lang w:val="pt-BR"/>
        </w:rPr>
      </w:pPr>
    </w:p>
    <w:p w14:paraId="1074A266" w14:textId="64F601B6" w:rsidR="004E4BE8" w:rsidRPr="004E4BE8" w:rsidRDefault="004E4BE8" w:rsidP="004E4BE8">
      <w:pPr>
        <w:pStyle w:val="Corpodetexto3"/>
        <w:spacing w:line="360" w:lineRule="auto"/>
        <w:ind w:firstLine="709"/>
        <w:rPr>
          <w:rFonts w:ascii="Arial" w:hAnsi="Arial" w:cs="Arial"/>
          <w:sz w:val="24"/>
          <w:lang w:val="pt-BR"/>
        </w:rPr>
      </w:pPr>
      <w:r w:rsidRPr="004E4BE8">
        <w:rPr>
          <w:rFonts w:ascii="Arial" w:hAnsi="Arial" w:cs="Arial"/>
          <w:sz w:val="24"/>
          <w:lang w:val="pt-BR"/>
        </w:rPr>
        <w:t>Considerando a prescrição de três anos, a sentença deveria ter reconhecido a prescrição punitiva comum, pois foi ultrapassado este lapso temporal, extinguindo-se a punibilidade, nos termos do art. 107, IV, do CP.</w:t>
      </w:r>
    </w:p>
    <w:p w14:paraId="0DBC73EA" w14:textId="77777777" w:rsidR="004E4BE8" w:rsidRDefault="004E4BE8" w:rsidP="00F041C2">
      <w:pPr>
        <w:pStyle w:val="Corpodetexto3"/>
        <w:spacing w:line="360" w:lineRule="auto"/>
        <w:ind w:firstLine="709"/>
        <w:rPr>
          <w:rFonts w:ascii="Arial" w:hAnsi="Arial" w:cs="Arial"/>
          <w:sz w:val="24"/>
          <w:lang w:val="pt-BR"/>
        </w:rPr>
      </w:pPr>
    </w:p>
    <w:p w14:paraId="2826C750" w14:textId="79890869" w:rsidR="00B2396D" w:rsidRPr="00973B79" w:rsidRDefault="00B2396D" w:rsidP="00973B79">
      <w:pPr>
        <w:pStyle w:val="Ttulo1"/>
        <w:keepLines/>
        <w:numPr>
          <w:ilvl w:val="0"/>
          <w:numId w:val="8"/>
        </w:numPr>
        <w:spacing w:before="240" w:line="276" w:lineRule="auto"/>
        <w:ind w:left="426"/>
        <w:jc w:val="left"/>
        <w:rPr>
          <w:rFonts w:ascii="Arial" w:hAnsi="Arial" w:cs="Arial"/>
          <w:b w:val="0"/>
          <w:sz w:val="24"/>
          <w:szCs w:val="24"/>
          <w:lang w:val="pt-BR" w:eastAsia="en-US"/>
        </w:rPr>
      </w:pPr>
      <w:r w:rsidRPr="00973B79">
        <w:rPr>
          <w:rFonts w:ascii="Arial" w:hAnsi="Arial" w:cs="Arial"/>
          <w:sz w:val="24"/>
          <w:szCs w:val="24"/>
          <w:lang w:val="pt-BR" w:eastAsia="en-US"/>
        </w:rPr>
        <w:t>DO PRINCÍPIO DA INSIGNIFICÂNCIA E DO FURTO PRIVILEGIADO</w:t>
      </w:r>
    </w:p>
    <w:p w14:paraId="32B170CB" w14:textId="17CB37E5" w:rsidR="004E4BE8" w:rsidRPr="00B2396D" w:rsidRDefault="004E4BE8" w:rsidP="00B2396D">
      <w:pPr>
        <w:pStyle w:val="PargrafodaLista"/>
        <w:rPr>
          <w:rFonts w:ascii="Arial" w:eastAsia="Times New Roman" w:hAnsi="Arial" w:cs="Arial"/>
          <w:b/>
          <w:sz w:val="24"/>
          <w:szCs w:val="24"/>
          <w:lang w:eastAsia="en-US"/>
        </w:rPr>
      </w:pPr>
    </w:p>
    <w:p w14:paraId="2C53E7EF" w14:textId="3584D1C1" w:rsidR="00B2396D" w:rsidRPr="00B2396D" w:rsidRDefault="00B2396D" w:rsidP="00B2396D">
      <w:pPr>
        <w:pStyle w:val="Corpodetexto3"/>
        <w:spacing w:line="360" w:lineRule="auto"/>
        <w:ind w:firstLine="709"/>
        <w:rPr>
          <w:rFonts w:ascii="Arial" w:hAnsi="Arial" w:cs="Arial"/>
          <w:sz w:val="24"/>
          <w:lang w:val="pt-BR"/>
        </w:rPr>
      </w:pPr>
      <w:r>
        <w:rPr>
          <w:rFonts w:ascii="Arial" w:hAnsi="Arial" w:cs="Arial"/>
          <w:sz w:val="24"/>
          <w:lang w:val="pt-BR"/>
        </w:rPr>
        <w:t>O objeto furtado possui</w:t>
      </w:r>
      <w:r w:rsidRPr="00B2396D">
        <w:rPr>
          <w:rFonts w:ascii="Arial" w:hAnsi="Arial" w:cs="Arial"/>
          <w:sz w:val="24"/>
          <w:lang w:val="pt-BR"/>
        </w:rPr>
        <w:t xml:space="preserve"> valor de R$ </w:t>
      </w:r>
      <w:r>
        <w:rPr>
          <w:rFonts w:ascii="Arial" w:hAnsi="Arial" w:cs="Arial"/>
          <w:sz w:val="24"/>
          <w:lang w:val="pt-BR"/>
        </w:rPr>
        <w:t>XX</w:t>
      </w:r>
      <w:r w:rsidRPr="00B2396D">
        <w:rPr>
          <w:rFonts w:ascii="Arial" w:hAnsi="Arial" w:cs="Arial"/>
          <w:sz w:val="24"/>
          <w:lang w:val="pt-BR"/>
        </w:rPr>
        <w:t xml:space="preserve"> (</w:t>
      </w:r>
      <w:r>
        <w:rPr>
          <w:rFonts w:ascii="Arial" w:hAnsi="Arial" w:cs="Arial"/>
          <w:sz w:val="24"/>
          <w:lang w:val="pt-BR"/>
        </w:rPr>
        <w:t>XXXX</w:t>
      </w:r>
      <w:r w:rsidRPr="00B2396D">
        <w:rPr>
          <w:rFonts w:ascii="Arial" w:hAnsi="Arial" w:cs="Arial"/>
          <w:sz w:val="24"/>
          <w:lang w:val="pt-BR"/>
        </w:rPr>
        <w:t>), conforme demonstra auto de apresentação e apreensão.</w:t>
      </w:r>
    </w:p>
    <w:p w14:paraId="29F58960" w14:textId="77777777" w:rsidR="00B2396D" w:rsidRPr="00B2396D" w:rsidRDefault="00B2396D" w:rsidP="00B2396D">
      <w:pPr>
        <w:pStyle w:val="Corpodetexto3"/>
        <w:spacing w:line="360" w:lineRule="auto"/>
        <w:ind w:firstLine="709"/>
        <w:rPr>
          <w:rFonts w:ascii="Arial" w:hAnsi="Arial" w:cs="Arial"/>
          <w:sz w:val="24"/>
          <w:lang w:val="pt-BR"/>
        </w:rPr>
      </w:pPr>
    </w:p>
    <w:p w14:paraId="3B2096AB" w14:textId="7A6D33FF" w:rsidR="00B2396D" w:rsidRPr="00B2396D" w:rsidRDefault="00B2396D" w:rsidP="00B2396D">
      <w:pPr>
        <w:pStyle w:val="Corpodetexto3"/>
        <w:spacing w:line="360" w:lineRule="auto"/>
        <w:ind w:firstLine="709"/>
        <w:rPr>
          <w:rFonts w:ascii="Arial" w:hAnsi="Arial" w:cs="Arial"/>
          <w:sz w:val="24"/>
          <w:lang w:val="pt-BR"/>
        </w:rPr>
      </w:pPr>
      <w:r w:rsidRPr="00B2396D">
        <w:rPr>
          <w:rFonts w:ascii="Arial" w:hAnsi="Arial" w:cs="Arial"/>
          <w:sz w:val="24"/>
          <w:lang w:val="pt-BR"/>
        </w:rPr>
        <w:t>Considerando a mínima ofensividade da conduta do agente (</w:t>
      </w:r>
      <w:r>
        <w:rPr>
          <w:rFonts w:ascii="Arial" w:hAnsi="Arial" w:cs="Arial"/>
          <w:sz w:val="24"/>
          <w:lang w:val="pt-BR"/>
        </w:rPr>
        <w:t>XXXX</w:t>
      </w:r>
      <w:r w:rsidRPr="00B2396D">
        <w:rPr>
          <w:rFonts w:ascii="Arial" w:hAnsi="Arial" w:cs="Arial"/>
          <w:sz w:val="24"/>
          <w:lang w:val="pt-BR"/>
        </w:rPr>
        <w:t>); nenhuma periculosidade social da ação (</w:t>
      </w:r>
      <w:r>
        <w:rPr>
          <w:rFonts w:ascii="Arial" w:hAnsi="Arial" w:cs="Arial"/>
          <w:sz w:val="24"/>
          <w:lang w:val="pt-BR"/>
        </w:rPr>
        <w:t>XXX</w:t>
      </w:r>
      <w:r w:rsidRPr="00B2396D">
        <w:rPr>
          <w:rFonts w:ascii="Arial" w:hAnsi="Arial" w:cs="Arial"/>
          <w:sz w:val="24"/>
          <w:lang w:val="pt-BR"/>
        </w:rPr>
        <w:t xml:space="preserve">); reduzidíssimo grau de reprovabilidade do </w:t>
      </w:r>
      <w:r w:rsidRPr="00B2396D">
        <w:rPr>
          <w:rFonts w:ascii="Arial" w:hAnsi="Arial" w:cs="Arial"/>
          <w:sz w:val="24"/>
          <w:lang w:val="pt-BR"/>
        </w:rPr>
        <w:lastRenderedPageBreak/>
        <w:t>comportamento (</w:t>
      </w:r>
      <w:r>
        <w:rPr>
          <w:rFonts w:ascii="Arial" w:hAnsi="Arial" w:cs="Arial"/>
          <w:sz w:val="24"/>
          <w:lang w:val="pt-BR"/>
        </w:rPr>
        <w:t>XXX</w:t>
      </w:r>
      <w:r w:rsidRPr="00B2396D">
        <w:rPr>
          <w:rFonts w:ascii="Arial" w:hAnsi="Arial" w:cs="Arial"/>
          <w:sz w:val="24"/>
          <w:lang w:val="pt-BR"/>
        </w:rPr>
        <w:t>) e a inexpressividade da lesão jurídica provocada (</w:t>
      </w:r>
      <w:r>
        <w:rPr>
          <w:rFonts w:ascii="Arial" w:hAnsi="Arial" w:cs="Arial"/>
          <w:sz w:val="24"/>
          <w:lang w:val="pt-BR"/>
        </w:rPr>
        <w:t>XXXXX</w:t>
      </w:r>
      <w:r w:rsidRPr="00B2396D">
        <w:rPr>
          <w:rFonts w:ascii="Arial" w:hAnsi="Arial" w:cs="Arial"/>
          <w:sz w:val="24"/>
          <w:lang w:val="pt-BR"/>
        </w:rPr>
        <w:t>), vê-se que é aplicável o princípio da insignificância.</w:t>
      </w:r>
      <w:r>
        <w:rPr>
          <w:rFonts w:ascii="Arial" w:hAnsi="Arial" w:cs="Arial"/>
          <w:sz w:val="24"/>
          <w:lang w:val="pt-BR"/>
        </w:rPr>
        <w:t xml:space="preserve"> </w:t>
      </w:r>
      <w:r w:rsidRPr="00B2396D">
        <w:rPr>
          <w:rFonts w:ascii="Arial" w:hAnsi="Arial" w:cs="Arial"/>
          <w:sz w:val="24"/>
          <w:lang w:val="pt-BR"/>
        </w:rPr>
        <w:t>Nesse sentido, destacam-se julgados do STJ:</w:t>
      </w:r>
    </w:p>
    <w:p w14:paraId="6C40EBF8" w14:textId="77777777" w:rsidR="00B2396D" w:rsidRDefault="00B2396D" w:rsidP="00B2396D">
      <w:pPr>
        <w:spacing w:after="0" w:line="360" w:lineRule="auto"/>
        <w:ind w:firstLine="1089"/>
        <w:jc w:val="both"/>
        <w:rPr>
          <w:rFonts w:ascii="Arial" w:hAnsi="Arial" w:cs="Arial"/>
          <w:sz w:val="24"/>
          <w:szCs w:val="24"/>
        </w:rPr>
      </w:pPr>
    </w:p>
    <w:p w14:paraId="11A97EBC" w14:textId="77777777" w:rsidR="00B2396D" w:rsidRPr="00EB0679" w:rsidRDefault="00B2396D" w:rsidP="00B2396D">
      <w:pPr>
        <w:spacing w:after="0" w:line="360" w:lineRule="auto"/>
        <w:ind w:left="2268"/>
        <w:jc w:val="both"/>
        <w:rPr>
          <w:rFonts w:ascii="Arial" w:hAnsi="Arial" w:cs="Arial"/>
        </w:rPr>
      </w:pPr>
      <w:r w:rsidRPr="00EB0679">
        <w:rPr>
          <w:rFonts w:ascii="Arial" w:hAnsi="Arial" w:cs="Arial"/>
        </w:rPr>
        <w:t>AGRAVO REGIMENTAL. HABEAS CORPUS. FURTO SIMPLES. VALOR DA RES FURTIVA. PRINCÍPIO DA INSIGNIFICÂNCIA. APLICABILIDADE. NEGATIVA DE SEGUIMENTO AO WRIT. IMPETRAÇÃO ORIGINÁRIA. SUBSTITUIÇÃO AO RECURSO ESPECIAL CABÍVEL. IMPOSSIBILIDADE. RESPEITO AO SISTEMA RECURSAL PREVISTO NA CARTA MAGNA. NÃO CONHECIMENTO DO MANDAMUS. PRESENÇA DE ILEGALIDADE MANIFESTA. DECISÃO MONOCRÁTICA REFORMADA. RECURSO PROVIDO.</w:t>
      </w:r>
    </w:p>
    <w:p w14:paraId="2E6FACAB" w14:textId="77777777" w:rsidR="00B2396D" w:rsidRPr="00EB0679" w:rsidRDefault="00B2396D" w:rsidP="00B2396D">
      <w:pPr>
        <w:spacing w:after="0" w:line="360" w:lineRule="auto"/>
        <w:ind w:left="2268"/>
        <w:jc w:val="both"/>
        <w:rPr>
          <w:rFonts w:ascii="Arial" w:hAnsi="Arial" w:cs="Arial"/>
        </w:rPr>
      </w:pPr>
      <w:r w:rsidRPr="00EB0679">
        <w:rPr>
          <w:rFonts w:ascii="Arial" w:hAnsi="Arial" w:cs="Arial"/>
        </w:rPr>
        <w:t>[...]</w:t>
      </w:r>
    </w:p>
    <w:p w14:paraId="0D3FE2B5" w14:textId="77777777" w:rsidR="00B2396D" w:rsidRPr="00EB0679" w:rsidRDefault="00B2396D" w:rsidP="00B2396D">
      <w:pPr>
        <w:spacing w:after="0" w:line="360" w:lineRule="auto"/>
        <w:ind w:left="2268"/>
        <w:jc w:val="both"/>
        <w:rPr>
          <w:rFonts w:ascii="Arial" w:hAnsi="Arial" w:cs="Arial"/>
        </w:rPr>
      </w:pPr>
      <w:r w:rsidRPr="00EB0679">
        <w:rPr>
          <w:rFonts w:ascii="Arial" w:hAnsi="Arial" w:cs="Arial"/>
        </w:rPr>
        <w:t xml:space="preserve">pode-se afirmar que o bem furtado - um toldo, </w:t>
      </w:r>
      <w:r w:rsidRPr="00EB0679">
        <w:rPr>
          <w:rFonts w:ascii="Arial" w:hAnsi="Arial" w:cs="Arial"/>
          <w:b/>
        </w:rPr>
        <w:t>avaliado em R$ 120,00 (cento e vinte reais) - apresenta</w:t>
      </w:r>
      <w:r w:rsidRPr="00EB0679">
        <w:rPr>
          <w:rFonts w:ascii="Arial" w:hAnsi="Arial" w:cs="Arial"/>
        </w:rPr>
        <w:t xml:space="preserve"> </w:t>
      </w:r>
      <w:r w:rsidRPr="00EB0679">
        <w:rPr>
          <w:rFonts w:ascii="Arial" w:hAnsi="Arial" w:cs="Arial"/>
          <w:b/>
        </w:rPr>
        <w:t>valor irrisório, já que equivalente a pouco mais de 23% (vinte e três por cento) do salário mínimo vigente ao tempo do delito</w:t>
      </w:r>
      <w:r w:rsidRPr="00EB0679">
        <w:rPr>
          <w:rFonts w:ascii="Arial" w:hAnsi="Arial" w:cs="Arial"/>
        </w:rPr>
        <w:t>, R$ 510,00 (quinhentos e dez reais), mostrando-se desproporcional a aplicação da sanção penal no caso, pois o resultado jurídico, ou seja, a lesão produzida, mostra-se absolutamente irrelevante.</w:t>
      </w:r>
    </w:p>
    <w:p w14:paraId="66E8F146" w14:textId="77777777" w:rsidR="00B2396D" w:rsidRPr="00EB0679" w:rsidRDefault="00B2396D" w:rsidP="00B2396D">
      <w:pPr>
        <w:spacing w:after="0" w:line="360" w:lineRule="auto"/>
        <w:ind w:left="2268"/>
        <w:jc w:val="both"/>
        <w:rPr>
          <w:rFonts w:ascii="Arial" w:hAnsi="Arial" w:cs="Arial"/>
        </w:rPr>
      </w:pPr>
      <w:r w:rsidRPr="00EB0679">
        <w:rPr>
          <w:rFonts w:ascii="Arial" w:hAnsi="Arial" w:cs="Arial"/>
        </w:rPr>
        <w:t>[...]</w:t>
      </w:r>
    </w:p>
    <w:p w14:paraId="117CFB20" w14:textId="77777777" w:rsidR="00B2396D" w:rsidRPr="00EB0679" w:rsidRDefault="00B2396D" w:rsidP="00B2396D">
      <w:pPr>
        <w:spacing w:after="0" w:line="360" w:lineRule="auto"/>
        <w:ind w:left="2268"/>
        <w:jc w:val="both"/>
        <w:rPr>
          <w:rFonts w:ascii="Arial" w:hAnsi="Arial" w:cs="Arial"/>
        </w:rPr>
      </w:pPr>
      <w:r w:rsidRPr="00EB0679">
        <w:rPr>
          <w:rFonts w:ascii="Arial" w:hAnsi="Arial" w:cs="Arial"/>
        </w:rPr>
        <w:t>Vislumbra-se coação ilegal passível de ser remediada mediante habeas corpus de ofício, devendo ser reformada a decisão agravada, pois, segundo a jurisprudência do Supremo Tribunal Federal, o princípio da insignificância tem como vetores a mínima ofensividade da conduta, a nenhuma periculosidade social da ação, o reduzido grau de reprovabilidade do comportamento e a inexpressividade da lesão jurídica provocada, ocorrentes na espécie.</w:t>
      </w:r>
    </w:p>
    <w:p w14:paraId="02BAB54C" w14:textId="77777777" w:rsidR="00B2396D" w:rsidRDefault="00B2396D" w:rsidP="00B2396D">
      <w:pPr>
        <w:spacing w:after="0" w:line="360" w:lineRule="auto"/>
        <w:ind w:left="2268"/>
        <w:jc w:val="both"/>
        <w:rPr>
          <w:rFonts w:ascii="Arial" w:hAnsi="Arial" w:cs="Arial"/>
        </w:rPr>
      </w:pPr>
      <w:r w:rsidRPr="00EB0679">
        <w:rPr>
          <w:rFonts w:ascii="Arial" w:hAnsi="Arial" w:cs="Arial"/>
        </w:rPr>
        <w:t xml:space="preserve"> (</w:t>
      </w:r>
      <w:proofErr w:type="spellStart"/>
      <w:r w:rsidRPr="00EB0679">
        <w:rPr>
          <w:rFonts w:ascii="Arial" w:hAnsi="Arial" w:cs="Arial"/>
        </w:rPr>
        <w:t>AgRg</w:t>
      </w:r>
      <w:proofErr w:type="spellEnd"/>
      <w:r w:rsidRPr="00EB0679">
        <w:rPr>
          <w:rFonts w:ascii="Arial" w:hAnsi="Arial" w:cs="Arial"/>
        </w:rPr>
        <w:t xml:space="preserve"> no HC 254.651/PE, Rel. Ministro JORGE MUSSI, QUINTA TURMA, julgado em 12/03/2013, </w:t>
      </w:r>
      <w:proofErr w:type="spellStart"/>
      <w:r w:rsidRPr="00EB0679">
        <w:rPr>
          <w:rFonts w:ascii="Arial" w:hAnsi="Arial" w:cs="Arial"/>
        </w:rPr>
        <w:t>DJe</w:t>
      </w:r>
      <w:proofErr w:type="spellEnd"/>
      <w:r w:rsidRPr="00EB0679">
        <w:rPr>
          <w:rFonts w:ascii="Arial" w:hAnsi="Arial" w:cs="Arial"/>
        </w:rPr>
        <w:t xml:space="preserve"> 21/03/2013)</w:t>
      </w:r>
    </w:p>
    <w:p w14:paraId="4FC9E0B4" w14:textId="77777777" w:rsidR="00B2396D" w:rsidRDefault="00B2396D" w:rsidP="00B2396D">
      <w:pPr>
        <w:spacing w:after="0" w:line="360" w:lineRule="auto"/>
        <w:ind w:left="2268"/>
        <w:jc w:val="both"/>
        <w:rPr>
          <w:rFonts w:ascii="Arial" w:hAnsi="Arial" w:cs="Arial"/>
        </w:rPr>
      </w:pPr>
    </w:p>
    <w:p w14:paraId="0EBE26CC" w14:textId="77777777" w:rsidR="00B2396D" w:rsidRPr="00EB0679" w:rsidRDefault="00B2396D" w:rsidP="00B2396D">
      <w:pPr>
        <w:spacing w:after="0" w:line="360" w:lineRule="auto"/>
        <w:ind w:left="2268"/>
        <w:jc w:val="both"/>
        <w:rPr>
          <w:rFonts w:ascii="Arial" w:hAnsi="Arial" w:cs="Arial"/>
        </w:rPr>
      </w:pPr>
      <w:r w:rsidRPr="00EB0679">
        <w:rPr>
          <w:rFonts w:ascii="Arial" w:hAnsi="Arial" w:cs="Arial"/>
        </w:rPr>
        <w:t>PENAL E PROCESSO PENAL. HABEAS CORPUS. REMÉDIO CONSTITUCIONAL SUBSTITUTIVO DE RECURSO PRÓPRIO. IMPOSSIBILIDADE. NÃO CONHECIMENTO.</w:t>
      </w:r>
    </w:p>
    <w:p w14:paraId="2FE31C94" w14:textId="77777777" w:rsidR="00B2396D" w:rsidRPr="00EB0679" w:rsidRDefault="00B2396D" w:rsidP="00B2396D">
      <w:pPr>
        <w:spacing w:after="0" w:line="360" w:lineRule="auto"/>
        <w:ind w:left="2268"/>
        <w:jc w:val="both"/>
        <w:rPr>
          <w:rFonts w:ascii="Arial" w:hAnsi="Arial" w:cs="Arial"/>
        </w:rPr>
      </w:pPr>
      <w:r w:rsidRPr="00EB0679">
        <w:rPr>
          <w:rFonts w:ascii="Arial" w:hAnsi="Arial" w:cs="Arial"/>
        </w:rPr>
        <w:lastRenderedPageBreak/>
        <w:t>MANIFESTA ILEGALIDADE VERIFICADA. FURTO. INEXPRESSIVA LESÃO AO BEM JURÍDICO TUTELADO. APLICAÇÃO DO PRINCÍPIO DA INSIGNIFICÂNCIA.</w:t>
      </w:r>
    </w:p>
    <w:p w14:paraId="36CC23A5" w14:textId="77777777" w:rsidR="00B2396D" w:rsidRPr="00EB0679" w:rsidRDefault="00B2396D" w:rsidP="00B2396D">
      <w:pPr>
        <w:spacing w:after="0" w:line="360" w:lineRule="auto"/>
        <w:ind w:left="2268"/>
        <w:jc w:val="both"/>
        <w:rPr>
          <w:rFonts w:ascii="Arial" w:hAnsi="Arial" w:cs="Arial"/>
        </w:rPr>
      </w:pPr>
      <w:r w:rsidRPr="00EB0679">
        <w:rPr>
          <w:rFonts w:ascii="Arial" w:hAnsi="Arial" w:cs="Arial"/>
        </w:rPr>
        <w:t>POSSIBILIDADE.</w:t>
      </w:r>
    </w:p>
    <w:p w14:paraId="50804E87" w14:textId="77777777" w:rsidR="00B2396D" w:rsidRPr="00EB0679" w:rsidRDefault="00B2396D" w:rsidP="00B2396D">
      <w:pPr>
        <w:spacing w:after="0" w:line="360" w:lineRule="auto"/>
        <w:ind w:left="2268"/>
        <w:jc w:val="both"/>
        <w:rPr>
          <w:rFonts w:ascii="Arial" w:hAnsi="Arial" w:cs="Arial"/>
        </w:rPr>
      </w:pPr>
      <w:r>
        <w:rPr>
          <w:rFonts w:ascii="Arial" w:hAnsi="Arial" w:cs="Arial"/>
        </w:rPr>
        <w:t>[...]</w:t>
      </w:r>
    </w:p>
    <w:p w14:paraId="655165DC" w14:textId="77777777" w:rsidR="00B2396D" w:rsidRPr="00EB0679" w:rsidRDefault="00B2396D" w:rsidP="00B2396D">
      <w:pPr>
        <w:spacing w:after="0" w:line="360" w:lineRule="auto"/>
        <w:ind w:left="2268"/>
        <w:jc w:val="both"/>
        <w:rPr>
          <w:rFonts w:ascii="Arial" w:hAnsi="Arial" w:cs="Arial"/>
          <w:b/>
        </w:rPr>
      </w:pPr>
      <w:r w:rsidRPr="00EB0679">
        <w:rPr>
          <w:rFonts w:ascii="Arial" w:hAnsi="Arial" w:cs="Arial"/>
        </w:rPr>
        <w:t>4. No caso, não há como deixar de reconhecer a mínima ofensividade do comportamento do paciente, que subtraiu 11 (onze) latas de leite em pó Itambé, a</w:t>
      </w:r>
      <w:r w:rsidRPr="00EB0679">
        <w:rPr>
          <w:rFonts w:ascii="Arial" w:hAnsi="Arial" w:cs="Arial"/>
          <w:b/>
        </w:rPr>
        <w:t>valiadas em R$ 76,89 (setenta e seis reais e oitenta e nove centavos), sendo de rigor o reconhecimento da atipicidade da conduta.</w:t>
      </w:r>
    </w:p>
    <w:p w14:paraId="7EBD9A6F" w14:textId="77777777" w:rsidR="00B2396D" w:rsidRPr="00EB0679" w:rsidRDefault="00B2396D" w:rsidP="00B2396D">
      <w:pPr>
        <w:spacing w:after="0" w:line="360" w:lineRule="auto"/>
        <w:ind w:left="2268"/>
        <w:jc w:val="both"/>
        <w:rPr>
          <w:rFonts w:ascii="Arial" w:hAnsi="Arial" w:cs="Arial"/>
        </w:rPr>
      </w:pPr>
      <w:r w:rsidRPr="00EB0679">
        <w:rPr>
          <w:rFonts w:ascii="Arial" w:hAnsi="Arial" w:cs="Arial"/>
        </w:rPr>
        <w:t xml:space="preserve">5. Ressalte-se, ainda, que, segundo a jurisprudência consolidada nesta Corte e também no Supremo Tribunal Federal, </w:t>
      </w:r>
      <w:r w:rsidRPr="00EB0679">
        <w:rPr>
          <w:rFonts w:ascii="Arial" w:hAnsi="Arial" w:cs="Arial"/>
          <w:b/>
        </w:rPr>
        <w:t>a existência de condições pessoais desfavoráveis, tais como maus antecedentes, reincidência ou ações penais em curso, não impedem a aplicação do princípio da insignificância</w:t>
      </w:r>
      <w:r w:rsidRPr="00EB0679">
        <w:rPr>
          <w:rFonts w:ascii="Arial" w:hAnsi="Arial" w:cs="Arial"/>
        </w:rPr>
        <w:t>.</w:t>
      </w:r>
    </w:p>
    <w:p w14:paraId="4ADA9BA5" w14:textId="77777777" w:rsidR="00B2396D" w:rsidRDefault="00B2396D" w:rsidP="00B2396D">
      <w:pPr>
        <w:spacing w:after="0" w:line="360" w:lineRule="auto"/>
        <w:ind w:left="2268"/>
        <w:jc w:val="both"/>
        <w:rPr>
          <w:rFonts w:ascii="Arial" w:hAnsi="Arial" w:cs="Arial"/>
        </w:rPr>
      </w:pPr>
      <w:r w:rsidRPr="00EB0679">
        <w:rPr>
          <w:rFonts w:ascii="Arial" w:hAnsi="Arial" w:cs="Arial"/>
        </w:rPr>
        <w:t xml:space="preserve">(HC 250.122/MG, Rel. Ministro OG FERNANDES, SEXTA TURMA, julgado em 02/04/2013, </w:t>
      </w:r>
      <w:proofErr w:type="spellStart"/>
      <w:r w:rsidRPr="00EB0679">
        <w:rPr>
          <w:rFonts w:ascii="Arial" w:hAnsi="Arial" w:cs="Arial"/>
        </w:rPr>
        <w:t>DJe</w:t>
      </w:r>
      <w:proofErr w:type="spellEnd"/>
      <w:r w:rsidRPr="00EB0679">
        <w:rPr>
          <w:rFonts w:ascii="Arial" w:hAnsi="Arial" w:cs="Arial"/>
        </w:rPr>
        <w:t xml:space="preserve"> 01/08/2013)</w:t>
      </w:r>
    </w:p>
    <w:p w14:paraId="3F91E494" w14:textId="77777777" w:rsidR="00B2396D" w:rsidRDefault="00B2396D" w:rsidP="00B2396D">
      <w:pPr>
        <w:spacing w:after="0" w:line="360" w:lineRule="auto"/>
        <w:ind w:left="2268"/>
        <w:jc w:val="both"/>
        <w:rPr>
          <w:rFonts w:ascii="Arial" w:hAnsi="Arial" w:cs="Arial"/>
        </w:rPr>
      </w:pPr>
    </w:p>
    <w:p w14:paraId="5AFAE139" w14:textId="77777777" w:rsidR="00B2396D" w:rsidRDefault="00B2396D" w:rsidP="00B2396D">
      <w:pPr>
        <w:spacing w:after="0" w:line="360" w:lineRule="auto"/>
        <w:ind w:left="2268"/>
        <w:jc w:val="both"/>
        <w:rPr>
          <w:rFonts w:ascii="Arial" w:hAnsi="Arial" w:cs="Arial"/>
        </w:rPr>
      </w:pPr>
    </w:p>
    <w:p w14:paraId="659F3147" w14:textId="77777777" w:rsidR="00B2396D" w:rsidRPr="00EB0679" w:rsidRDefault="00B2396D" w:rsidP="00B2396D">
      <w:pPr>
        <w:spacing w:after="0" w:line="360" w:lineRule="auto"/>
        <w:ind w:left="2268"/>
        <w:jc w:val="both"/>
        <w:rPr>
          <w:rFonts w:ascii="Arial" w:hAnsi="Arial" w:cs="Arial"/>
        </w:rPr>
      </w:pPr>
      <w:r w:rsidRPr="00EB0679">
        <w:rPr>
          <w:rFonts w:ascii="Arial" w:hAnsi="Arial" w:cs="Arial"/>
        </w:rPr>
        <w:t>AGRAVO REGIMENTAL NO RECURSO ORDINÁRIO EM HABEAS CORPUS. FURTO. BEM AVALIADO EM R$ 200,00 (DUZENTOS REAIS). PRINCÍPIO DA INSIGNIFICÂNCIA. APLICABILIDADE. RECURSO IMPROVIDO.</w:t>
      </w:r>
    </w:p>
    <w:p w14:paraId="27326E60" w14:textId="77777777" w:rsidR="00B2396D" w:rsidRPr="00EB0679" w:rsidRDefault="00B2396D" w:rsidP="00B2396D">
      <w:pPr>
        <w:spacing w:after="0" w:line="360" w:lineRule="auto"/>
        <w:ind w:left="2268"/>
        <w:jc w:val="both"/>
        <w:rPr>
          <w:rFonts w:ascii="Arial" w:hAnsi="Arial" w:cs="Arial"/>
        </w:rPr>
      </w:pPr>
      <w:r>
        <w:rPr>
          <w:rFonts w:ascii="Arial" w:hAnsi="Arial" w:cs="Arial"/>
        </w:rPr>
        <w:t>[...]</w:t>
      </w:r>
    </w:p>
    <w:p w14:paraId="54C11CD6" w14:textId="77777777" w:rsidR="00B2396D" w:rsidRPr="00EB0679" w:rsidRDefault="00B2396D" w:rsidP="00B2396D">
      <w:pPr>
        <w:spacing w:after="0" w:line="360" w:lineRule="auto"/>
        <w:ind w:left="2268"/>
        <w:jc w:val="both"/>
        <w:rPr>
          <w:rFonts w:ascii="Arial" w:hAnsi="Arial" w:cs="Arial"/>
        </w:rPr>
      </w:pPr>
      <w:r w:rsidRPr="00EB0679">
        <w:rPr>
          <w:rFonts w:ascii="Arial" w:hAnsi="Arial" w:cs="Arial"/>
        </w:rPr>
        <w:t xml:space="preserve">2. A conduta perpetrada pelo agente, primário e sem antecedentes, é irrelevante para o direito penal. </w:t>
      </w:r>
      <w:r w:rsidRPr="00EB0679">
        <w:rPr>
          <w:rFonts w:ascii="Arial" w:hAnsi="Arial" w:cs="Arial"/>
          <w:b/>
        </w:rPr>
        <w:t>O delito em tela - furto de um par de óculos avaliado em R$ 200,00 (duzentos reais) - se insere na concepção doutrinária e jurisprudencial de crime de bagatela</w:t>
      </w:r>
      <w:r w:rsidRPr="00EB0679">
        <w:rPr>
          <w:rFonts w:ascii="Arial" w:hAnsi="Arial" w:cs="Arial"/>
        </w:rPr>
        <w:t>.</w:t>
      </w:r>
    </w:p>
    <w:p w14:paraId="0F7C0DEB" w14:textId="77777777" w:rsidR="00B2396D" w:rsidRPr="00EB0679" w:rsidRDefault="00B2396D" w:rsidP="00B2396D">
      <w:pPr>
        <w:spacing w:after="0" w:line="360" w:lineRule="auto"/>
        <w:ind w:left="2268"/>
        <w:jc w:val="both"/>
        <w:rPr>
          <w:rFonts w:ascii="Arial" w:hAnsi="Arial" w:cs="Arial"/>
        </w:rPr>
      </w:pPr>
      <w:r w:rsidRPr="00EB0679">
        <w:rPr>
          <w:rFonts w:ascii="Arial" w:hAnsi="Arial" w:cs="Arial"/>
        </w:rPr>
        <w:t>3. Agravo regimental a que se nega provimento.</w:t>
      </w:r>
    </w:p>
    <w:p w14:paraId="252EB17C" w14:textId="77777777" w:rsidR="00B2396D" w:rsidRPr="00EB0679" w:rsidRDefault="00B2396D" w:rsidP="00B2396D">
      <w:pPr>
        <w:spacing w:after="0" w:line="360" w:lineRule="auto"/>
        <w:ind w:left="2268"/>
        <w:jc w:val="both"/>
        <w:rPr>
          <w:rFonts w:ascii="Arial" w:hAnsi="Arial" w:cs="Arial"/>
        </w:rPr>
      </w:pPr>
      <w:r w:rsidRPr="00B2396D">
        <w:rPr>
          <w:rFonts w:ascii="Arial" w:hAnsi="Arial" w:cs="Arial"/>
          <w:lang w:val="en-US"/>
        </w:rPr>
        <w:t>(</w:t>
      </w:r>
      <w:proofErr w:type="spellStart"/>
      <w:r w:rsidRPr="00B2396D">
        <w:rPr>
          <w:rFonts w:ascii="Arial" w:hAnsi="Arial" w:cs="Arial"/>
          <w:lang w:val="en-US"/>
        </w:rPr>
        <w:t>AgRg</w:t>
      </w:r>
      <w:proofErr w:type="spellEnd"/>
      <w:r w:rsidRPr="00B2396D">
        <w:rPr>
          <w:rFonts w:ascii="Arial" w:hAnsi="Arial" w:cs="Arial"/>
          <w:lang w:val="en-US"/>
        </w:rPr>
        <w:t xml:space="preserve"> no RHC 44.461/RS, Rel. </w:t>
      </w:r>
      <w:r w:rsidRPr="00EB0679">
        <w:rPr>
          <w:rFonts w:ascii="Arial" w:hAnsi="Arial" w:cs="Arial"/>
        </w:rPr>
        <w:t xml:space="preserve">Ministro MARCO AURÉLIO BELLIZZE, QUINTA TURMA, julgado em 27/05/2014, </w:t>
      </w:r>
      <w:proofErr w:type="spellStart"/>
      <w:r w:rsidRPr="00EB0679">
        <w:rPr>
          <w:rFonts w:ascii="Arial" w:hAnsi="Arial" w:cs="Arial"/>
        </w:rPr>
        <w:t>DJe</w:t>
      </w:r>
      <w:proofErr w:type="spellEnd"/>
      <w:r w:rsidRPr="00EB0679">
        <w:rPr>
          <w:rFonts w:ascii="Arial" w:hAnsi="Arial" w:cs="Arial"/>
        </w:rPr>
        <w:t xml:space="preserve"> 04/06/2014)</w:t>
      </w:r>
    </w:p>
    <w:p w14:paraId="0B5BB5F8" w14:textId="77777777" w:rsidR="00B2396D" w:rsidRPr="00B2396D" w:rsidRDefault="00B2396D" w:rsidP="00B2396D">
      <w:pPr>
        <w:pStyle w:val="Corpodetexto3"/>
        <w:spacing w:line="360" w:lineRule="auto"/>
        <w:ind w:firstLine="709"/>
        <w:rPr>
          <w:rFonts w:ascii="Arial" w:hAnsi="Arial" w:cs="Arial"/>
          <w:sz w:val="24"/>
          <w:lang w:val="pt-BR"/>
        </w:rPr>
      </w:pPr>
    </w:p>
    <w:p w14:paraId="5860AF5A" w14:textId="4D9F7747" w:rsidR="00B2396D" w:rsidRPr="00B2396D" w:rsidRDefault="00B2396D" w:rsidP="00B2396D">
      <w:pPr>
        <w:pStyle w:val="Corpodetexto3"/>
        <w:spacing w:line="360" w:lineRule="auto"/>
        <w:ind w:firstLine="709"/>
        <w:rPr>
          <w:rFonts w:ascii="Arial" w:hAnsi="Arial" w:cs="Arial"/>
          <w:sz w:val="24"/>
          <w:lang w:val="pt-BR"/>
        </w:rPr>
      </w:pPr>
      <w:r w:rsidRPr="00B2396D">
        <w:rPr>
          <w:rFonts w:ascii="Arial" w:hAnsi="Arial" w:cs="Arial"/>
          <w:sz w:val="24"/>
          <w:lang w:val="pt-BR"/>
        </w:rPr>
        <w:t>Ainda que não se considere a aplicação do princípio da insignificância, ao se considerar que o delito ocorreu em 20</w:t>
      </w:r>
      <w:r>
        <w:rPr>
          <w:rFonts w:ascii="Arial" w:hAnsi="Arial" w:cs="Arial"/>
          <w:sz w:val="24"/>
          <w:lang w:val="pt-BR"/>
        </w:rPr>
        <w:t>XX</w:t>
      </w:r>
      <w:r w:rsidRPr="00B2396D">
        <w:rPr>
          <w:rFonts w:ascii="Arial" w:hAnsi="Arial" w:cs="Arial"/>
          <w:sz w:val="24"/>
          <w:lang w:val="pt-BR"/>
        </w:rPr>
        <w:t xml:space="preserve">, ano no qual o salário mínimo equivalia a R$ </w:t>
      </w:r>
      <w:r>
        <w:rPr>
          <w:rFonts w:ascii="Arial" w:hAnsi="Arial" w:cs="Arial"/>
          <w:sz w:val="24"/>
          <w:lang w:val="pt-BR"/>
        </w:rPr>
        <w:lastRenderedPageBreak/>
        <w:t>XXXX</w:t>
      </w:r>
      <w:r w:rsidRPr="00B2396D">
        <w:rPr>
          <w:rFonts w:ascii="Arial" w:hAnsi="Arial" w:cs="Arial"/>
          <w:sz w:val="24"/>
          <w:lang w:val="pt-BR"/>
        </w:rPr>
        <w:t xml:space="preserve">,00 (Decreto </w:t>
      </w:r>
      <w:r>
        <w:rPr>
          <w:rFonts w:ascii="Arial" w:hAnsi="Arial" w:cs="Arial"/>
          <w:sz w:val="24"/>
          <w:lang w:val="pt-BR"/>
        </w:rPr>
        <w:t>XXXX</w:t>
      </w:r>
      <w:r w:rsidRPr="00B2396D">
        <w:rPr>
          <w:rFonts w:ascii="Arial" w:hAnsi="Arial" w:cs="Arial"/>
          <w:sz w:val="24"/>
          <w:lang w:val="pt-BR"/>
        </w:rPr>
        <w:t xml:space="preserve">), nota-se que o objeto visado perfazia montante inferior ao valor do salário mínimo, de forma que a coisa que se tentou furtar é de pequeno valor. Nesse sentido, indicam-se julgados deste </w:t>
      </w:r>
      <w:proofErr w:type="spellStart"/>
      <w:r w:rsidRPr="00B2396D">
        <w:rPr>
          <w:rFonts w:ascii="Arial" w:hAnsi="Arial" w:cs="Arial"/>
          <w:sz w:val="24"/>
          <w:lang w:val="pt-BR"/>
        </w:rPr>
        <w:t>Eg</w:t>
      </w:r>
      <w:proofErr w:type="spellEnd"/>
      <w:r w:rsidRPr="00B2396D">
        <w:rPr>
          <w:rFonts w:ascii="Arial" w:hAnsi="Arial" w:cs="Arial"/>
          <w:sz w:val="24"/>
          <w:lang w:val="pt-BR"/>
        </w:rPr>
        <w:t>. Tribunal de Justiça:</w:t>
      </w:r>
    </w:p>
    <w:p w14:paraId="1033FBBF" w14:textId="77777777" w:rsidR="00B2396D" w:rsidRDefault="00B2396D" w:rsidP="00B2396D">
      <w:pPr>
        <w:spacing w:after="0" w:line="360" w:lineRule="auto"/>
        <w:ind w:firstLine="1089"/>
        <w:jc w:val="both"/>
        <w:rPr>
          <w:rFonts w:ascii="Arial" w:hAnsi="Arial" w:cs="Arial"/>
          <w:sz w:val="24"/>
          <w:szCs w:val="24"/>
        </w:rPr>
      </w:pPr>
    </w:p>
    <w:p w14:paraId="354D7F04" w14:textId="77777777" w:rsidR="00B2396D" w:rsidRPr="00C266B7" w:rsidRDefault="00B2396D" w:rsidP="00B2396D">
      <w:pPr>
        <w:spacing w:after="0" w:line="360" w:lineRule="auto"/>
        <w:ind w:left="2268"/>
        <w:jc w:val="both"/>
        <w:rPr>
          <w:rFonts w:ascii="Arial" w:hAnsi="Arial" w:cs="Arial"/>
        </w:rPr>
      </w:pPr>
      <w:r w:rsidRPr="00C266B7">
        <w:rPr>
          <w:rFonts w:ascii="Arial" w:hAnsi="Arial" w:cs="Arial"/>
        </w:rPr>
        <w:t>EMBARGOS INFRINGENTES EM APELAÇÃO CRIMINAL. FURTO PRIVILEGIADO. CRITÉRIO PARA ESCOLHA DA FRAÇÃO DE REDUÇÃO. VALOR DO BEM SUBTRAÍDO PRÓXIMO AO SALÁRIO MÍNIMO. RECURSO DESPROVIDO.</w:t>
      </w:r>
    </w:p>
    <w:p w14:paraId="790E91DE" w14:textId="77777777" w:rsidR="00B2396D" w:rsidRPr="00C266B7" w:rsidRDefault="00B2396D" w:rsidP="00B2396D">
      <w:pPr>
        <w:spacing w:after="0" w:line="360" w:lineRule="auto"/>
        <w:ind w:left="2268"/>
        <w:jc w:val="both"/>
        <w:rPr>
          <w:rFonts w:ascii="Arial" w:hAnsi="Arial" w:cs="Arial"/>
        </w:rPr>
      </w:pPr>
      <w:r w:rsidRPr="00C266B7">
        <w:rPr>
          <w:rFonts w:ascii="Arial" w:hAnsi="Arial" w:cs="Arial"/>
        </w:rPr>
        <w:t>1. Para que se reconheça o privilégio do §2º do artigo 155 do Código Penal, o réu deve ser primário e de pequeno valor o bem subtraído.</w:t>
      </w:r>
    </w:p>
    <w:p w14:paraId="3EFEF48C" w14:textId="77777777" w:rsidR="00B2396D" w:rsidRPr="00C266B7" w:rsidRDefault="00B2396D" w:rsidP="00B2396D">
      <w:pPr>
        <w:spacing w:after="0" w:line="360" w:lineRule="auto"/>
        <w:ind w:left="2268"/>
        <w:jc w:val="both"/>
        <w:rPr>
          <w:rFonts w:ascii="Arial" w:hAnsi="Arial" w:cs="Arial"/>
        </w:rPr>
      </w:pPr>
      <w:r w:rsidRPr="00C266B7">
        <w:rPr>
          <w:rFonts w:ascii="Arial" w:hAnsi="Arial" w:cs="Arial"/>
        </w:rPr>
        <w:t xml:space="preserve">2. O </w:t>
      </w:r>
      <w:r w:rsidRPr="00B6588F">
        <w:rPr>
          <w:rFonts w:ascii="Arial" w:hAnsi="Arial" w:cs="Arial"/>
          <w:b/>
        </w:rPr>
        <w:t>salário mínimo</w:t>
      </w:r>
      <w:r w:rsidRPr="00C266B7">
        <w:rPr>
          <w:rFonts w:ascii="Arial" w:hAnsi="Arial" w:cs="Arial"/>
        </w:rPr>
        <w:t xml:space="preserve"> pode ser tomado como parâmetro para a aferição do pequeno valor do bem subtraído, </w:t>
      </w:r>
      <w:r w:rsidRPr="00B6588F">
        <w:rPr>
          <w:rFonts w:ascii="Arial" w:hAnsi="Arial" w:cs="Arial"/>
          <w:b/>
        </w:rPr>
        <w:t>sendo possível a aplicação do furto privilegiado quando a avaliação da "res furtiva" não ultrapassar este patamar</w:t>
      </w:r>
      <w:r w:rsidRPr="00C266B7">
        <w:rPr>
          <w:rFonts w:ascii="Arial" w:hAnsi="Arial" w:cs="Arial"/>
        </w:rPr>
        <w:t>.</w:t>
      </w:r>
    </w:p>
    <w:p w14:paraId="55F88549" w14:textId="77777777" w:rsidR="00B2396D" w:rsidRPr="00C266B7" w:rsidRDefault="00B2396D" w:rsidP="00B2396D">
      <w:pPr>
        <w:spacing w:after="0" w:line="360" w:lineRule="auto"/>
        <w:ind w:left="2268"/>
        <w:jc w:val="both"/>
        <w:rPr>
          <w:rFonts w:ascii="Arial" w:hAnsi="Arial" w:cs="Arial"/>
        </w:rPr>
      </w:pPr>
      <w:r>
        <w:rPr>
          <w:rFonts w:ascii="Arial" w:hAnsi="Arial" w:cs="Arial"/>
        </w:rPr>
        <w:t>[...]</w:t>
      </w:r>
    </w:p>
    <w:p w14:paraId="3A1E26F9" w14:textId="77777777" w:rsidR="00B2396D" w:rsidRPr="00C266B7" w:rsidRDefault="00B2396D" w:rsidP="00B2396D">
      <w:pPr>
        <w:spacing w:after="0" w:line="360" w:lineRule="auto"/>
        <w:ind w:left="2268"/>
        <w:jc w:val="both"/>
        <w:rPr>
          <w:rFonts w:ascii="Arial" w:hAnsi="Arial" w:cs="Arial"/>
        </w:rPr>
      </w:pPr>
      <w:r w:rsidRPr="00C266B7">
        <w:rPr>
          <w:rFonts w:ascii="Arial" w:hAnsi="Arial" w:cs="Arial"/>
        </w:rPr>
        <w:t xml:space="preserve">(Acórdão n.953508, 20130910280694EIR, Relator: SILVANIO BARBOSA DOS SANTOS, Revisor: JOÃO TIMÓTEO DE OLIVEIRA,  CÂMARA CRIMINAL, Data de Julgamento: 04/07/2016, </w:t>
      </w:r>
      <w:proofErr w:type="gramStart"/>
      <w:r w:rsidRPr="00C266B7">
        <w:rPr>
          <w:rFonts w:ascii="Arial" w:hAnsi="Arial" w:cs="Arial"/>
        </w:rPr>
        <w:t>Publicado</w:t>
      </w:r>
      <w:proofErr w:type="gramEnd"/>
      <w:r w:rsidRPr="00C266B7">
        <w:rPr>
          <w:rFonts w:ascii="Arial" w:hAnsi="Arial" w:cs="Arial"/>
        </w:rPr>
        <w:t xml:space="preserve"> no DJE: 12/07/2016. Pág.: 263/265)</w:t>
      </w:r>
    </w:p>
    <w:p w14:paraId="31C9F60D" w14:textId="77777777" w:rsidR="00B2396D" w:rsidRDefault="00B2396D" w:rsidP="00B2396D">
      <w:pPr>
        <w:spacing w:after="0" w:line="360" w:lineRule="auto"/>
        <w:ind w:left="2268"/>
        <w:jc w:val="both"/>
        <w:rPr>
          <w:rFonts w:ascii="Arial" w:hAnsi="Arial" w:cs="Arial"/>
        </w:rPr>
      </w:pPr>
    </w:p>
    <w:p w14:paraId="2BF1112A" w14:textId="77777777" w:rsidR="00B2396D" w:rsidRPr="00C266B7" w:rsidRDefault="00B2396D" w:rsidP="00B2396D">
      <w:pPr>
        <w:spacing w:after="0" w:line="360" w:lineRule="auto"/>
        <w:ind w:left="2268"/>
        <w:jc w:val="both"/>
        <w:rPr>
          <w:rFonts w:ascii="Arial" w:hAnsi="Arial" w:cs="Arial"/>
        </w:rPr>
      </w:pPr>
    </w:p>
    <w:p w14:paraId="5A2C33D3" w14:textId="77777777" w:rsidR="00B2396D" w:rsidRPr="00C266B7" w:rsidRDefault="00B2396D" w:rsidP="00B2396D">
      <w:pPr>
        <w:spacing w:after="0" w:line="360" w:lineRule="auto"/>
        <w:ind w:left="2268"/>
        <w:jc w:val="both"/>
        <w:rPr>
          <w:rFonts w:ascii="Arial" w:hAnsi="Arial" w:cs="Arial"/>
        </w:rPr>
      </w:pPr>
      <w:r w:rsidRPr="00C266B7">
        <w:rPr>
          <w:rFonts w:ascii="Arial" w:hAnsi="Arial" w:cs="Arial"/>
        </w:rPr>
        <w:t>PENAL. FURTO SIMPLES. TENTADO. ATIPICIDADE. FURTO DE USO. NÃO CONFIGURADO. PRINCÍPIO DA INSIGNIFICÂNCIA. VALOR NÃO IRRISÓRIO. INAPLICABILIDADE. DOSIMETRIA. TENTATIVA. FRAÇÃO DE REDUÇÃO. ITER CRIMINIS PERCORRIDO. RECONHECIMENTO DA FIGURA PRIVILEGIADA. PRIMÁRIO E BEM DE PEQUENO VALOR. RECURSO PARCIALMENTE PROVIDO.</w:t>
      </w:r>
    </w:p>
    <w:p w14:paraId="6CCD0F00" w14:textId="77777777" w:rsidR="00B2396D" w:rsidRPr="00C266B7" w:rsidRDefault="00B2396D" w:rsidP="00B2396D">
      <w:pPr>
        <w:spacing w:after="0" w:line="360" w:lineRule="auto"/>
        <w:ind w:left="2268"/>
        <w:jc w:val="both"/>
        <w:rPr>
          <w:rFonts w:ascii="Arial" w:hAnsi="Arial" w:cs="Arial"/>
        </w:rPr>
      </w:pPr>
      <w:r>
        <w:rPr>
          <w:rFonts w:ascii="Arial" w:hAnsi="Arial" w:cs="Arial"/>
        </w:rPr>
        <w:t>[...]</w:t>
      </w:r>
    </w:p>
    <w:p w14:paraId="11C55BAE" w14:textId="77777777" w:rsidR="00B2396D" w:rsidRPr="00C266B7" w:rsidRDefault="00B2396D" w:rsidP="00B2396D">
      <w:pPr>
        <w:spacing w:after="0" w:line="360" w:lineRule="auto"/>
        <w:ind w:left="2268"/>
        <w:jc w:val="both"/>
        <w:rPr>
          <w:rFonts w:ascii="Arial" w:hAnsi="Arial" w:cs="Arial"/>
        </w:rPr>
      </w:pPr>
      <w:r w:rsidRPr="00C266B7">
        <w:rPr>
          <w:rFonts w:ascii="Arial" w:hAnsi="Arial" w:cs="Arial"/>
        </w:rPr>
        <w:t xml:space="preserve">4. O reconhecimento do furto privilegiado exige a primariedade do agente e o pequeno valor da coisa furtada que, </w:t>
      </w:r>
      <w:r w:rsidRPr="00B6588F">
        <w:rPr>
          <w:rFonts w:ascii="Arial" w:hAnsi="Arial" w:cs="Arial"/>
          <w:b/>
        </w:rPr>
        <w:t>na linha do entendimento pacífico do Superior Tribunal de Justiça, deve ter como parâmetro o valor do salário mínimo vigente à época dos fatos</w:t>
      </w:r>
      <w:r w:rsidRPr="00C266B7">
        <w:rPr>
          <w:rFonts w:ascii="Arial" w:hAnsi="Arial" w:cs="Arial"/>
        </w:rPr>
        <w:t xml:space="preserve">. </w:t>
      </w:r>
      <w:r w:rsidRPr="00B6588F">
        <w:rPr>
          <w:rFonts w:ascii="Arial" w:hAnsi="Arial" w:cs="Arial"/>
          <w:b/>
        </w:rPr>
        <w:t xml:space="preserve">Preenchidos os requisitos legais (réu primário e bem subtraído com valor estimado em R$ 600,00 (seiscentos reais), de </w:t>
      </w:r>
      <w:r w:rsidRPr="00B6588F">
        <w:rPr>
          <w:rFonts w:ascii="Arial" w:hAnsi="Arial" w:cs="Arial"/>
          <w:b/>
        </w:rPr>
        <w:lastRenderedPageBreak/>
        <w:t>rigor a aplicação da causa de diminuição de pena referente ao privilégio</w:t>
      </w:r>
      <w:r w:rsidRPr="00C266B7">
        <w:rPr>
          <w:rFonts w:ascii="Arial" w:hAnsi="Arial" w:cs="Arial"/>
        </w:rPr>
        <w:t xml:space="preserve"> na fração de 1/3 (um terço).</w:t>
      </w:r>
    </w:p>
    <w:p w14:paraId="5B5ACC3F" w14:textId="77777777" w:rsidR="00B2396D" w:rsidRPr="00C266B7" w:rsidRDefault="00B2396D" w:rsidP="00B2396D">
      <w:pPr>
        <w:spacing w:after="0" w:line="360" w:lineRule="auto"/>
        <w:ind w:left="2268"/>
        <w:jc w:val="both"/>
        <w:rPr>
          <w:rFonts w:ascii="Arial" w:hAnsi="Arial" w:cs="Arial"/>
        </w:rPr>
      </w:pPr>
      <w:r w:rsidRPr="00C266B7">
        <w:rPr>
          <w:rFonts w:ascii="Arial" w:hAnsi="Arial" w:cs="Arial"/>
        </w:rPr>
        <w:t>5. Recurso parcialmente provido.</w:t>
      </w:r>
    </w:p>
    <w:p w14:paraId="455A62E8" w14:textId="77777777" w:rsidR="00B2396D" w:rsidRPr="00C266B7" w:rsidRDefault="00B2396D" w:rsidP="00B2396D">
      <w:pPr>
        <w:spacing w:after="0" w:line="360" w:lineRule="auto"/>
        <w:ind w:left="2268"/>
        <w:jc w:val="both"/>
        <w:rPr>
          <w:rFonts w:ascii="Arial" w:hAnsi="Arial" w:cs="Arial"/>
        </w:rPr>
      </w:pPr>
      <w:r w:rsidRPr="00C266B7">
        <w:rPr>
          <w:rFonts w:ascii="Arial" w:hAnsi="Arial" w:cs="Arial"/>
        </w:rPr>
        <w:t xml:space="preserve">(Acórdão n.1033810, 20151110018187APR, Relator: DEMETRIUS GOMES CAVALCANTI, Revisor: NILSONI DE FREITAS CUSTODIO,  3ª TURMA CRIMINAL, Data de Julgamento: 27/07/2017, </w:t>
      </w:r>
      <w:proofErr w:type="gramStart"/>
      <w:r w:rsidRPr="00C266B7">
        <w:rPr>
          <w:rFonts w:ascii="Arial" w:hAnsi="Arial" w:cs="Arial"/>
        </w:rPr>
        <w:t>Publicado</w:t>
      </w:r>
      <w:proofErr w:type="gramEnd"/>
      <w:r w:rsidRPr="00C266B7">
        <w:rPr>
          <w:rFonts w:ascii="Arial" w:hAnsi="Arial" w:cs="Arial"/>
        </w:rPr>
        <w:t xml:space="preserve"> no DJE: 01/08/2017. Pág.: 245/255)</w:t>
      </w:r>
    </w:p>
    <w:p w14:paraId="379125D7" w14:textId="77777777" w:rsidR="00B2396D" w:rsidRDefault="00B2396D" w:rsidP="00B2396D">
      <w:pPr>
        <w:spacing w:after="0" w:line="360" w:lineRule="auto"/>
        <w:ind w:firstLine="1089"/>
        <w:jc w:val="both"/>
        <w:rPr>
          <w:rFonts w:ascii="Arial" w:hAnsi="Arial" w:cs="Arial"/>
          <w:sz w:val="24"/>
          <w:szCs w:val="24"/>
        </w:rPr>
      </w:pPr>
    </w:p>
    <w:p w14:paraId="56656E7D" w14:textId="1EB8CC4A" w:rsidR="00B2396D" w:rsidRDefault="00B2396D" w:rsidP="00B2396D">
      <w:pPr>
        <w:pStyle w:val="Corpodetexto3"/>
        <w:spacing w:line="360" w:lineRule="auto"/>
        <w:ind w:firstLine="709"/>
        <w:rPr>
          <w:rFonts w:ascii="Arial" w:hAnsi="Arial" w:cs="Arial"/>
          <w:sz w:val="24"/>
        </w:rPr>
      </w:pPr>
      <w:r>
        <w:rPr>
          <w:rFonts w:ascii="Arial" w:hAnsi="Arial" w:cs="Arial"/>
          <w:sz w:val="24"/>
        </w:rPr>
        <w:t>No caso concreto, o recorrente é primário</w:t>
      </w:r>
      <w:r>
        <w:rPr>
          <w:rFonts w:ascii="Arial" w:hAnsi="Arial" w:cs="Arial"/>
          <w:sz w:val="24"/>
          <w:lang w:val="pt-BR"/>
        </w:rPr>
        <w:t>.</w:t>
      </w:r>
      <w:r>
        <w:rPr>
          <w:rFonts w:ascii="Arial" w:hAnsi="Arial" w:cs="Arial"/>
          <w:sz w:val="24"/>
        </w:rPr>
        <w:t xml:space="preserve"> Desse modo, cabível o reconhecimento </w:t>
      </w:r>
      <w:r>
        <w:rPr>
          <w:rFonts w:ascii="Arial" w:hAnsi="Arial" w:cs="Arial"/>
          <w:sz w:val="24"/>
          <w:lang w:val="pt-BR"/>
        </w:rPr>
        <w:t xml:space="preserve">da causa de diminuição </w:t>
      </w:r>
      <w:r>
        <w:rPr>
          <w:rFonts w:ascii="Arial" w:hAnsi="Arial" w:cs="Arial"/>
          <w:sz w:val="24"/>
        </w:rPr>
        <w:t>do furto, nos termos do art. 155, § 2º, do CP.</w:t>
      </w:r>
    </w:p>
    <w:p w14:paraId="2F6A727E" w14:textId="77777777" w:rsidR="00B92A68" w:rsidRPr="00B2396D" w:rsidRDefault="00B92A68" w:rsidP="00F041C2">
      <w:pPr>
        <w:pStyle w:val="Corpodetexto3"/>
        <w:spacing w:line="360" w:lineRule="auto"/>
        <w:ind w:firstLine="709"/>
        <w:rPr>
          <w:rFonts w:ascii="Arial" w:hAnsi="Arial" w:cs="Arial"/>
          <w:sz w:val="24"/>
        </w:rPr>
      </w:pPr>
    </w:p>
    <w:p w14:paraId="3F57F9CC" w14:textId="7FB350A3" w:rsidR="00536559" w:rsidRPr="00FB5295" w:rsidRDefault="002E4332" w:rsidP="00F041C2">
      <w:pPr>
        <w:pStyle w:val="Ttulo1"/>
        <w:keepLines/>
        <w:numPr>
          <w:ilvl w:val="0"/>
          <w:numId w:val="8"/>
        </w:numPr>
        <w:spacing w:before="240" w:line="276" w:lineRule="auto"/>
        <w:ind w:left="426"/>
        <w:jc w:val="left"/>
        <w:rPr>
          <w:rFonts w:ascii="Arial" w:hAnsi="Arial" w:cs="Arial"/>
          <w:sz w:val="24"/>
          <w:szCs w:val="24"/>
          <w:lang w:val="pt-BR" w:eastAsia="en-US"/>
        </w:rPr>
      </w:pPr>
      <w:r>
        <w:rPr>
          <w:rFonts w:ascii="Arial" w:hAnsi="Arial" w:cs="Arial"/>
          <w:sz w:val="24"/>
          <w:szCs w:val="24"/>
          <w:lang w:val="pt-BR" w:eastAsia="en-US"/>
        </w:rPr>
        <w:t>DOS REQUERIMENTOS</w:t>
      </w:r>
    </w:p>
    <w:p w14:paraId="2D16CCCB" w14:textId="77777777" w:rsidR="00536559" w:rsidRDefault="00536559" w:rsidP="00536559">
      <w:pPr>
        <w:pStyle w:val="Corpodetexto3"/>
        <w:ind w:firstLine="709"/>
        <w:rPr>
          <w:rFonts w:ascii="Arial" w:hAnsi="Arial" w:cs="Arial"/>
          <w:sz w:val="24"/>
          <w:lang w:val="pt-BR"/>
        </w:rPr>
      </w:pPr>
    </w:p>
    <w:p w14:paraId="5EBB5EBC" w14:textId="003D72C4" w:rsidR="00536559" w:rsidRPr="005755AB" w:rsidRDefault="003C167D" w:rsidP="00536559">
      <w:pPr>
        <w:pStyle w:val="Corpodetexto3"/>
        <w:spacing w:line="360" w:lineRule="auto"/>
        <w:ind w:firstLine="709"/>
        <w:rPr>
          <w:rFonts w:ascii="Arial" w:hAnsi="Arial" w:cs="Arial"/>
          <w:sz w:val="24"/>
          <w:lang w:val="pt-BR"/>
        </w:rPr>
      </w:pPr>
      <w:r w:rsidRPr="005755AB">
        <w:rPr>
          <w:rFonts w:ascii="Arial" w:hAnsi="Arial" w:cs="Arial"/>
          <w:sz w:val="24"/>
          <w:lang w:val="pt-BR"/>
        </w:rPr>
        <w:t>Diante do exposto, requer</w:t>
      </w:r>
      <w:r w:rsidR="00B2396D">
        <w:rPr>
          <w:rFonts w:ascii="Arial" w:hAnsi="Arial" w:cs="Arial"/>
          <w:sz w:val="24"/>
          <w:lang w:val="pt-BR"/>
        </w:rPr>
        <w:t xml:space="preserve"> o provimento do recurso para:</w:t>
      </w:r>
    </w:p>
    <w:p w14:paraId="40638AC3" w14:textId="52F4375A" w:rsidR="00B2396D" w:rsidRPr="00B2396D" w:rsidRDefault="00B2396D" w:rsidP="00B2396D">
      <w:pPr>
        <w:pStyle w:val="PargrafodaLista"/>
        <w:numPr>
          <w:ilvl w:val="0"/>
          <w:numId w:val="9"/>
        </w:numPr>
        <w:tabs>
          <w:tab w:val="left" w:pos="8931"/>
          <w:tab w:val="left" w:pos="9071"/>
        </w:tabs>
        <w:suppressAutoHyphens/>
        <w:spacing w:before="120" w:after="120" w:line="360" w:lineRule="auto"/>
        <w:jc w:val="both"/>
        <w:rPr>
          <w:rFonts w:ascii="Arial" w:eastAsia="MS Mincho" w:hAnsi="Arial" w:cs="Arial"/>
          <w:kern w:val="2"/>
          <w:sz w:val="24"/>
          <w:szCs w:val="24"/>
          <w:shd w:val="clear" w:color="auto" w:fill="FFFFFF"/>
          <w:lang w:eastAsia="ja-JP"/>
        </w:rPr>
      </w:pPr>
      <w:r>
        <w:rPr>
          <w:rFonts w:ascii="Arial" w:eastAsia="MS Mincho" w:hAnsi="Arial" w:cs="Arial"/>
          <w:kern w:val="2"/>
          <w:sz w:val="24"/>
          <w:szCs w:val="24"/>
          <w:shd w:val="clear" w:color="auto" w:fill="FFFFFF"/>
          <w:lang w:eastAsia="ja-JP"/>
        </w:rPr>
        <w:t>R</w:t>
      </w:r>
      <w:r w:rsidRPr="00B2396D">
        <w:rPr>
          <w:rFonts w:ascii="Arial" w:eastAsia="MS Mincho" w:hAnsi="Arial" w:cs="Arial"/>
          <w:kern w:val="2"/>
          <w:sz w:val="24"/>
          <w:szCs w:val="24"/>
          <w:shd w:val="clear" w:color="auto" w:fill="FFFFFF"/>
          <w:lang w:eastAsia="ja-JP"/>
        </w:rPr>
        <w:t>econhecer a extinção da punibilidade do crime de ameaça, nos termos do art. 107, IV, do CP, em razão da prescrição;</w:t>
      </w:r>
    </w:p>
    <w:p w14:paraId="72C1A679" w14:textId="75F17575" w:rsidR="00B2396D" w:rsidRPr="00B2396D" w:rsidRDefault="00B2396D" w:rsidP="00B2396D">
      <w:pPr>
        <w:pStyle w:val="PargrafodaLista"/>
        <w:numPr>
          <w:ilvl w:val="0"/>
          <w:numId w:val="9"/>
        </w:numPr>
        <w:tabs>
          <w:tab w:val="left" w:pos="8931"/>
          <w:tab w:val="left" w:pos="9071"/>
        </w:tabs>
        <w:suppressAutoHyphens/>
        <w:spacing w:before="120" w:after="120" w:line="360" w:lineRule="auto"/>
        <w:jc w:val="both"/>
        <w:rPr>
          <w:rFonts w:ascii="Arial" w:eastAsia="MS Mincho" w:hAnsi="Arial" w:cs="Arial"/>
          <w:kern w:val="2"/>
          <w:sz w:val="24"/>
          <w:szCs w:val="24"/>
          <w:shd w:val="clear" w:color="auto" w:fill="FFFFFF"/>
          <w:lang w:eastAsia="ja-JP"/>
        </w:rPr>
      </w:pPr>
      <w:r>
        <w:rPr>
          <w:rFonts w:ascii="Arial" w:eastAsia="MS Mincho" w:hAnsi="Arial" w:cs="Arial"/>
          <w:kern w:val="2"/>
          <w:sz w:val="24"/>
          <w:szCs w:val="24"/>
          <w:shd w:val="clear" w:color="auto" w:fill="FFFFFF"/>
          <w:lang w:eastAsia="ja-JP"/>
        </w:rPr>
        <w:t>A</w:t>
      </w:r>
      <w:r w:rsidRPr="00B2396D">
        <w:rPr>
          <w:rFonts w:ascii="Arial" w:eastAsia="MS Mincho" w:hAnsi="Arial" w:cs="Arial"/>
          <w:kern w:val="2"/>
          <w:sz w:val="24"/>
          <w:szCs w:val="24"/>
          <w:shd w:val="clear" w:color="auto" w:fill="FFFFFF"/>
          <w:lang w:eastAsia="ja-JP"/>
        </w:rPr>
        <w:t>plicar o princípio da insignificância ao crime de furto e absolver o recorrente, com fulcro no artigo 386, inciso III, do CP;</w:t>
      </w:r>
    </w:p>
    <w:p w14:paraId="3356C298" w14:textId="0388E699" w:rsidR="00032195" w:rsidRPr="005755AB" w:rsidRDefault="00B2396D" w:rsidP="00B2396D">
      <w:pPr>
        <w:pStyle w:val="PargrafodaLista"/>
        <w:numPr>
          <w:ilvl w:val="0"/>
          <w:numId w:val="9"/>
        </w:numPr>
        <w:tabs>
          <w:tab w:val="left" w:pos="8931"/>
          <w:tab w:val="left" w:pos="9071"/>
        </w:tabs>
        <w:suppressAutoHyphens/>
        <w:spacing w:before="120" w:after="120" w:line="360" w:lineRule="auto"/>
        <w:jc w:val="both"/>
        <w:rPr>
          <w:rFonts w:ascii="Arial" w:eastAsia="MS Mincho" w:hAnsi="Arial" w:cs="Arial"/>
          <w:kern w:val="2"/>
          <w:sz w:val="24"/>
          <w:szCs w:val="24"/>
          <w:shd w:val="clear" w:color="auto" w:fill="FFFFFF"/>
          <w:lang w:eastAsia="ja-JP"/>
        </w:rPr>
      </w:pPr>
      <w:r w:rsidRPr="00B2396D">
        <w:rPr>
          <w:rFonts w:ascii="Arial" w:eastAsia="MS Mincho" w:hAnsi="Arial" w:cs="Arial"/>
          <w:kern w:val="2"/>
          <w:sz w:val="24"/>
          <w:szCs w:val="24"/>
          <w:shd w:val="clear" w:color="auto" w:fill="FFFFFF"/>
          <w:lang w:eastAsia="ja-JP"/>
        </w:rPr>
        <w:t xml:space="preserve">Caso não reconhecida a incidência do princípio da insignificância, </w:t>
      </w:r>
      <w:r>
        <w:rPr>
          <w:rFonts w:ascii="Arial" w:eastAsia="MS Mincho" w:hAnsi="Arial" w:cs="Arial"/>
          <w:kern w:val="2"/>
          <w:sz w:val="24"/>
          <w:szCs w:val="24"/>
          <w:shd w:val="clear" w:color="auto" w:fill="FFFFFF"/>
          <w:lang w:eastAsia="ja-JP"/>
        </w:rPr>
        <w:t>para</w:t>
      </w:r>
      <w:r w:rsidRPr="00B2396D">
        <w:rPr>
          <w:rFonts w:ascii="Arial" w:eastAsia="MS Mincho" w:hAnsi="Arial" w:cs="Arial"/>
          <w:kern w:val="2"/>
          <w:sz w:val="24"/>
          <w:szCs w:val="24"/>
          <w:shd w:val="clear" w:color="auto" w:fill="FFFFFF"/>
          <w:lang w:eastAsia="ja-JP"/>
        </w:rPr>
        <w:t xml:space="preserve"> reconhec</w:t>
      </w:r>
      <w:r>
        <w:rPr>
          <w:rFonts w:ascii="Arial" w:eastAsia="MS Mincho" w:hAnsi="Arial" w:cs="Arial"/>
          <w:kern w:val="2"/>
          <w:sz w:val="24"/>
          <w:szCs w:val="24"/>
          <w:shd w:val="clear" w:color="auto" w:fill="FFFFFF"/>
          <w:lang w:eastAsia="ja-JP"/>
        </w:rPr>
        <w:t>er</w:t>
      </w:r>
      <w:r w:rsidRPr="00B2396D">
        <w:rPr>
          <w:rFonts w:ascii="Arial" w:eastAsia="MS Mincho" w:hAnsi="Arial" w:cs="Arial"/>
          <w:kern w:val="2"/>
          <w:sz w:val="24"/>
          <w:szCs w:val="24"/>
          <w:shd w:val="clear" w:color="auto" w:fill="FFFFFF"/>
          <w:lang w:eastAsia="ja-JP"/>
        </w:rPr>
        <w:t xml:space="preserve"> do furto privilegiado, nos termos do art. art. 155, § 2º, do CP, aplicando-se a causa de diminuição de pena</w:t>
      </w:r>
      <w:r w:rsidR="005755AB">
        <w:rPr>
          <w:rFonts w:ascii="Arial" w:eastAsia="MS Mincho" w:hAnsi="Arial" w:cs="Arial"/>
          <w:kern w:val="2"/>
          <w:sz w:val="24"/>
          <w:szCs w:val="24"/>
          <w:shd w:val="clear" w:color="auto" w:fill="FFFFFF"/>
          <w:lang w:eastAsia="ja-JP"/>
        </w:rPr>
        <w:t>.</w:t>
      </w:r>
      <w:r w:rsidR="00032195" w:rsidRPr="005755AB">
        <w:rPr>
          <w:rFonts w:ascii="Arial" w:eastAsia="MS Mincho" w:hAnsi="Arial" w:cs="Arial"/>
          <w:kern w:val="2"/>
          <w:sz w:val="24"/>
          <w:szCs w:val="24"/>
          <w:shd w:val="clear" w:color="auto" w:fill="FFFFFF"/>
          <w:lang w:eastAsia="ja-JP"/>
        </w:rPr>
        <w:t xml:space="preserve"> </w:t>
      </w:r>
    </w:p>
    <w:p w14:paraId="644C353D" w14:textId="77777777" w:rsidR="00032195" w:rsidRPr="005755AB" w:rsidRDefault="00032195" w:rsidP="00A02251">
      <w:pPr>
        <w:pStyle w:val="Corpodetexto3"/>
        <w:spacing w:line="360" w:lineRule="auto"/>
        <w:jc w:val="center"/>
        <w:rPr>
          <w:rFonts w:ascii="Arial" w:hAnsi="Arial" w:cs="Arial"/>
          <w:sz w:val="24"/>
          <w:lang w:val="pt-BR"/>
        </w:rPr>
      </w:pPr>
    </w:p>
    <w:p w14:paraId="283A701D" w14:textId="77777777" w:rsidR="00032195" w:rsidRPr="005755AB" w:rsidRDefault="00032195" w:rsidP="00A02251">
      <w:pPr>
        <w:pStyle w:val="Corpodetexto3"/>
        <w:spacing w:line="360" w:lineRule="auto"/>
        <w:jc w:val="center"/>
        <w:rPr>
          <w:rFonts w:ascii="Arial" w:hAnsi="Arial" w:cs="Arial"/>
          <w:sz w:val="24"/>
          <w:lang w:val="pt-BR"/>
        </w:rPr>
      </w:pPr>
    </w:p>
    <w:p w14:paraId="7001C9EC" w14:textId="3CF89A0B" w:rsidR="00A02251" w:rsidRPr="005755AB" w:rsidRDefault="00A02251" w:rsidP="00A02251">
      <w:pPr>
        <w:pStyle w:val="Corpodetexto3"/>
        <w:spacing w:line="360" w:lineRule="auto"/>
        <w:jc w:val="center"/>
        <w:rPr>
          <w:rFonts w:ascii="Arial" w:hAnsi="Arial" w:cs="Arial"/>
          <w:sz w:val="24"/>
          <w:lang w:val="pt-BR"/>
        </w:rPr>
      </w:pPr>
      <w:r w:rsidRPr="005755AB">
        <w:rPr>
          <w:rFonts w:ascii="Arial" w:hAnsi="Arial" w:cs="Arial"/>
          <w:sz w:val="24"/>
          <w:lang w:val="pt-BR"/>
        </w:rPr>
        <w:t>Pede deferimento nesses termos.</w:t>
      </w:r>
    </w:p>
    <w:p w14:paraId="0FAC5035" w14:textId="77777777" w:rsidR="00A02251" w:rsidRPr="005755AB" w:rsidRDefault="00A02251" w:rsidP="00A02251">
      <w:pPr>
        <w:pStyle w:val="Corpodetexto3"/>
        <w:ind w:firstLine="709"/>
        <w:rPr>
          <w:rFonts w:ascii="Arial" w:hAnsi="Arial" w:cs="Arial"/>
          <w:sz w:val="24"/>
          <w:lang w:val="pt-BR"/>
        </w:rPr>
      </w:pPr>
    </w:p>
    <w:p w14:paraId="1E88FF19" w14:textId="2CC2155F" w:rsidR="00636BA1" w:rsidRPr="005755AB" w:rsidRDefault="00636BA1" w:rsidP="00636BA1">
      <w:pPr>
        <w:pStyle w:val="Corpodetexto3"/>
        <w:spacing w:line="360" w:lineRule="auto"/>
        <w:jc w:val="center"/>
        <w:rPr>
          <w:rFonts w:ascii="Arial" w:hAnsi="Arial" w:cs="Arial"/>
          <w:sz w:val="24"/>
          <w:lang w:val="pt-BR"/>
        </w:rPr>
      </w:pPr>
      <w:r w:rsidRPr="005755AB">
        <w:rPr>
          <w:rFonts w:ascii="Arial" w:hAnsi="Arial" w:cs="Arial"/>
          <w:sz w:val="24"/>
          <w:lang w:val="pt-BR"/>
        </w:rPr>
        <w:t xml:space="preserve">Brasília-DF, </w:t>
      </w:r>
      <w:proofErr w:type="spellStart"/>
      <w:r w:rsidR="00A62223">
        <w:rPr>
          <w:rFonts w:ascii="Arial" w:hAnsi="Arial" w:cs="Arial"/>
          <w:sz w:val="24"/>
          <w:lang w:val="pt-BR"/>
        </w:rPr>
        <w:t>xx</w:t>
      </w:r>
      <w:proofErr w:type="spellEnd"/>
      <w:r w:rsidRPr="005755AB">
        <w:rPr>
          <w:rFonts w:ascii="Arial" w:hAnsi="Arial" w:cs="Arial"/>
          <w:sz w:val="24"/>
          <w:lang w:val="pt-BR"/>
        </w:rPr>
        <w:t xml:space="preserve"> de </w:t>
      </w:r>
      <w:proofErr w:type="spellStart"/>
      <w:r w:rsidR="00A62223">
        <w:rPr>
          <w:rFonts w:ascii="Arial" w:hAnsi="Arial" w:cs="Arial"/>
          <w:sz w:val="24"/>
          <w:lang w:val="pt-BR"/>
        </w:rPr>
        <w:t>xxxxx</w:t>
      </w:r>
      <w:proofErr w:type="spellEnd"/>
      <w:r w:rsidRPr="005755AB">
        <w:rPr>
          <w:rFonts w:ascii="Arial" w:hAnsi="Arial" w:cs="Arial"/>
          <w:sz w:val="24"/>
          <w:lang w:val="pt-BR"/>
        </w:rPr>
        <w:t xml:space="preserve"> de </w:t>
      </w:r>
      <w:proofErr w:type="spellStart"/>
      <w:r w:rsidR="00A62223">
        <w:rPr>
          <w:rFonts w:ascii="Arial" w:hAnsi="Arial" w:cs="Arial"/>
          <w:sz w:val="24"/>
          <w:lang w:val="pt-BR"/>
        </w:rPr>
        <w:t>xxxx</w:t>
      </w:r>
      <w:proofErr w:type="spellEnd"/>
    </w:p>
    <w:p w14:paraId="3988E284" w14:textId="42D4E990" w:rsidR="00A02251" w:rsidRPr="005755AB" w:rsidRDefault="00A02251" w:rsidP="00A02251">
      <w:pPr>
        <w:pStyle w:val="Corpodetexto3"/>
        <w:ind w:firstLine="709"/>
        <w:rPr>
          <w:rFonts w:ascii="Arial" w:hAnsi="Arial" w:cs="Arial"/>
          <w:sz w:val="24"/>
          <w:lang w:val="pt-BR"/>
        </w:rPr>
      </w:pPr>
    </w:p>
    <w:p w14:paraId="7D1100B7" w14:textId="77777777" w:rsidR="007D3750" w:rsidRPr="005755AB" w:rsidRDefault="007D3750" w:rsidP="00A02251">
      <w:pPr>
        <w:pStyle w:val="Corpodetexto3"/>
        <w:ind w:firstLine="709"/>
        <w:rPr>
          <w:rFonts w:ascii="Arial" w:hAnsi="Arial" w:cs="Arial"/>
          <w:sz w:val="24"/>
          <w:lang w:val="pt-BR"/>
        </w:rPr>
      </w:pPr>
    </w:p>
    <w:p w14:paraId="1A21BC9E" w14:textId="77777777" w:rsidR="00A62223" w:rsidRPr="00645FB8" w:rsidRDefault="00A62223" w:rsidP="00A62223">
      <w:pPr>
        <w:pStyle w:val="Corpodetexto3"/>
        <w:spacing w:line="360" w:lineRule="auto"/>
        <w:jc w:val="center"/>
        <w:rPr>
          <w:rFonts w:ascii="Arial" w:hAnsi="Arial" w:cs="Arial"/>
          <w:b/>
          <w:bCs/>
          <w:sz w:val="24"/>
          <w:lang w:val="pt-BR"/>
        </w:rPr>
      </w:pPr>
      <w:r>
        <w:rPr>
          <w:rFonts w:ascii="Arial" w:hAnsi="Arial" w:cs="Arial"/>
          <w:b/>
          <w:bCs/>
          <w:sz w:val="24"/>
          <w:lang w:val="pt-BR"/>
        </w:rPr>
        <w:t>Nome</w:t>
      </w:r>
    </w:p>
    <w:p w14:paraId="1B4DC1DB" w14:textId="77777777" w:rsidR="00A62223" w:rsidRPr="00645FB8" w:rsidRDefault="00A62223" w:rsidP="00A62223">
      <w:pPr>
        <w:pStyle w:val="Corpodetexto3"/>
        <w:spacing w:line="360" w:lineRule="auto"/>
        <w:jc w:val="center"/>
        <w:rPr>
          <w:rFonts w:ascii="Arial" w:hAnsi="Arial" w:cs="Arial"/>
          <w:i/>
          <w:iCs/>
          <w:sz w:val="24"/>
          <w:lang w:val="pt-BR"/>
        </w:rPr>
      </w:pPr>
      <w:r w:rsidRPr="00645FB8">
        <w:rPr>
          <w:rFonts w:ascii="Arial" w:hAnsi="Arial" w:cs="Arial"/>
          <w:i/>
          <w:iCs/>
          <w:sz w:val="24"/>
          <w:lang w:val="pt-BR"/>
        </w:rPr>
        <w:t>Defensor</w:t>
      </w:r>
      <w:r>
        <w:rPr>
          <w:rFonts w:ascii="Arial" w:hAnsi="Arial" w:cs="Arial"/>
          <w:i/>
          <w:iCs/>
          <w:sz w:val="24"/>
          <w:lang w:val="pt-BR"/>
        </w:rPr>
        <w:t>(a)</w:t>
      </w:r>
      <w:r w:rsidRPr="00645FB8">
        <w:rPr>
          <w:rFonts w:ascii="Arial" w:hAnsi="Arial" w:cs="Arial"/>
          <w:i/>
          <w:iCs/>
          <w:sz w:val="24"/>
          <w:lang w:val="pt-BR"/>
        </w:rPr>
        <w:t xml:space="preserve"> Público</w:t>
      </w:r>
      <w:r>
        <w:rPr>
          <w:rFonts w:ascii="Arial" w:hAnsi="Arial" w:cs="Arial"/>
          <w:i/>
          <w:iCs/>
          <w:sz w:val="24"/>
          <w:lang w:val="pt-BR"/>
        </w:rPr>
        <w:t>(a)</w:t>
      </w:r>
      <w:r w:rsidRPr="00645FB8">
        <w:rPr>
          <w:rFonts w:ascii="Arial" w:hAnsi="Arial" w:cs="Arial"/>
          <w:i/>
          <w:iCs/>
          <w:sz w:val="24"/>
          <w:lang w:val="pt-BR"/>
        </w:rPr>
        <w:t xml:space="preserve"> do Distrito Federal</w:t>
      </w:r>
    </w:p>
    <w:p w14:paraId="00DE4DFB" w14:textId="77777777" w:rsidR="00A02251" w:rsidRDefault="00A02251" w:rsidP="00A02251">
      <w:pPr>
        <w:tabs>
          <w:tab w:val="left" w:pos="1701"/>
        </w:tabs>
        <w:spacing w:after="0" w:line="240" w:lineRule="auto"/>
        <w:jc w:val="center"/>
        <w:rPr>
          <w:rFonts w:ascii="Arial" w:hAnsi="Arial" w:cs="Arial"/>
          <w:i/>
          <w:iCs/>
          <w:sz w:val="24"/>
          <w:szCs w:val="24"/>
        </w:rPr>
      </w:pPr>
    </w:p>
    <w:p w14:paraId="32B6C0D4" w14:textId="11A4D724" w:rsidR="00EC42D9" w:rsidRPr="00D668E2" w:rsidRDefault="00EC42D9" w:rsidP="00D668E2">
      <w:pPr>
        <w:tabs>
          <w:tab w:val="left" w:pos="1701"/>
        </w:tabs>
        <w:spacing w:after="0" w:line="240" w:lineRule="auto"/>
        <w:jc w:val="center"/>
        <w:rPr>
          <w:rFonts w:ascii="Arial" w:hAnsi="Arial" w:cs="Arial"/>
          <w:i/>
          <w:iCs/>
          <w:sz w:val="24"/>
          <w:szCs w:val="24"/>
        </w:rPr>
      </w:pPr>
    </w:p>
    <w:sectPr w:rsidR="00EC42D9" w:rsidRPr="00D668E2" w:rsidSect="00EC42D9">
      <w:headerReference w:type="even" r:id="rId8"/>
      <w:headerReference w:type="default" r:id="rId9"/>
      <w:footerReference w:type="default" r:id="rId10"/>
      <w:headerReference w:type="first" r:id="rId11"/>
      <w:pgSz w:w="11906" w:h="16838"/>
      <w:pgMar w:top="1418" w:right="1418" w:bottom="1418" w:left="1418"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57C85" w14:textId="77777777" w:rsidR="00A11336" w:rsidRDefault="00A11336">
      <w:pPr>
        <w:spacing w:after="0" w:line="240" w:lineRule="auto"/>
      </w:pPr>
      <w:r>
        <w:separator/>
      </w:r>
    </w:p>
  </w:endnote>
  <w:endnote w:type="continuationSeparator" w:id="0">
    <w:p w14:paraId="20702F6C" w14:textId="77777777" w:rsidR="00A11336" w:rsidRDefault="00A11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74B0C" w14:textId="77777777" w:rsidR="00445333" w:rsidRPr="006007B0" w:rsidRDefault="00445333" w:rsidP="00445333">
    <w:pPr>
      <w:pStyle w:val="NormalWeb"/>
      <w:spacing w:before="0" w:beforeAutospacing="0" w:after="0" w:afterAutospacing="0" w:line="360" w:lineRule="auto"/>
      <w:jc w:val="center"/>
      <w:rPr>
        <w:b/>
        <w:caps/>
        <w:sz w:val="16"/>
        <w:szCs w:val="16"/>
      </w:rPr>
    </w:pPr>
    <w:r w:rsidRPr="006007B0">
      <w:rPr>
        <w:b/>
        <w:caps/>
        <w:sz w:val="16"/>
        <w:szCs w:val="16"/>
      </w:rPr>
      <w:t xml:space="preserve">Defensoria Pública do Distrito Federal - Núcleo de </w:t>
    </w:r>
    <w:r>
      <w:rPr>
        <w:b/>
        <w:caps/>
        <w:sz w:val="16"/>
        <w:szCs w:val="16"/>
      </w:rPr>
      <w:t>BRASÍLIA</w:t>
    </w:r>
  </w:p>
  <w:p w14:paraId="2226BE76" w14:textId="77777777" w:rsidR="00445333" w:rsidRDefault="00445333" w:rsidP="00445333">
    <w:pPr>
      <w:pStyle w:val="NormalWeb"/>
      <w:spacing w:before="0" w:beforeAutospacing="0" w:after="0" w:afterAutospacing="0" w:line="360" w:lineRule="auto"/>
      <w:jc w:val="center"/>
      <w:rPr>
        <w:sz w:val="16"/>
        <w:szCs w:val="16"/>
      </w:rPr>
    </w:pPr>
    <w:r w:rsidRPr="00C123A7">
      <w:rPr>
        <w:sz w:val="16"/>
        <w:szCs w:val="16"/>
      </w:rPr>
      <w:t xml:space="preserve">Praça Municipal - Lote 1, Bloco b, </w:t>
    </w:r>
    <w:r>
      <w:rPr>
        <w:sz w:val="16"/>
        <w:szCs w:val="16"/>
      </w:rPr>
      <w:t>1º andar, Brasília/DF.</w:t>
    </w:r>
  </w:p>
  <w:p w14:paraId="3FC553A8" w14:textId="57F61BD9" w:rsidR="00EC42D9" w:rsidRDefault="00EC42D9" w:rsidP="00EC42D9">
    <w:pPr>
      <w:pStyle w:val="Rodap"/>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FA766" w14:textId="77777777" w:rsidR="00A11336" w:rsidRDefault="00A11336">
      <w:pPr>
        <w:spacing w:after="0" w:line="240" w:lineRule="auto"/>
      </w:pPr>
      <w:r>
        <w:separator/>
      </w:r>
    </w:p>
  </w:footnote>
  <w:footnote w:type="continuationSeparator" w:id="0">
    <w:p w14:paraId="11F979AB" w14:textId="77777777" w:rsidR="00A11336" w:rsidRDefault="00A113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ADA1D" w14:textId="77777777" w:rsidR="00EC42D9" w:rsidRDefault="00000000">
    <w:pPr>
      <w:pStyle w:val="Cabealho"/>
    </w:pPr>
    <w:r>
      <w:rPr>
        <w:noProof/>
      </w:rPr>
      <w:pict w14:anchorId="1D930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32847" o:spid="_x0000_s1030" type="#_x0000_t75" style="position:absolute;margin-left:0;margin-top:0;width:596.4pt;height:820.55pt;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o:lock v:ext="edit" rotation="t" cropping="t" verticies="t" grouping="t"/>
          <w10:wrap anchorx="margin" anchory="margin"/>
        </v:shape>
      </w:pict>
    </w:r>
    <w:r>
      <w:rPr>
        <w:noProof/>
      </w:rPr>
      <w:pict w14:anchorId="2CBD93A0">
        <v:shape id="WordPictureWatermark14862060" o:spid="_x0000_s1029" type="#_x0000_t75" style="position:absolute;margin-left:0;margin-top:0;width:595.9pt;height:821.05pt;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2" o:title=""/>
          <o:lock v:ext="edit" rotation="t" cropping="t" verticies="t" grouping="t"/>
          <w10:wrap anchorx="margin" anchory="margin"/>
        </v:shape>
      </w:pict>
    </w:r>
    <w:r>
      <w:rPr>
        <w:noProof/>
      </w:rPr>
      <w:pict w14:anchorId="7FD523E2">
        <v:shape id="WordPictureWatermark14818255" o:spid="_x0000_s1028" type="#_x0000_t75" style="position:absolute;margin-left:0;margin-top:0;width:595.9pt;height:821.05pt;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3" o:title=""/>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B8ACD" w14:textId="77777777" w:rsidR="00EC42D9" w:rsidRDefault="00EC42D9" w:rsidP="00EC42D9">
    <w:pPr>
      <w:pStyle w:val="Cabealho"/>
      <w:ind w:left="-851"/>
      <w:jc w:val="center"/>
    </w:pPr>
    <w:r>
      <w:rPr>
        <w:noProof/>
      </w:rPr>
      <w:drawing>
        <wp:inline distT="0" distB="0" distL="0" distR="0" wp14:anchorId="2ECE8F3C" wp14:editId="4559CDA2">
          <wp:extent cx="6353175" cy="98044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1971" cy="998773"/>
                  </a:xfrm>
                  <a:prstGeom prst="rect">
                    <a:avLst/>
                  </a:prstGeom>
                  <a:noFill/>
                  <a:ln>
                    <a:noFill/>
                  </a:ln>
                </pic:spPr>
              </pic:pic>
            </a:graphicData>
          </a:graphic>
        </wp:inline>
      </w:drawing>
    </w:r>
  </w:p>
  <w:p w14:paraId="2088D3DC" w14:textId="77777777" w:rsidR="00EC42D9" w:rsidRDefault="00EC42D9">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DE25B" w14:textId="77777777" w:rsidR="00EC42D9" w:rsidRDefault="00000000">
    <w:pPr>
      <w:pStyle w:val="Cabealho"/>
    </w:pPr>
    <w:r>
      <w:rPr>
        <w:noProof/>
      </w:rPr>
      <w:pict w14:anchorId="038310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32846" o:spid="_x0000_s1027" type="#_x0000_t75" style="position:absolute;margin-left:0;margin-top:0;width:596.4pt;height:820.55pt;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o:lock v:ext="edit" rotation="t" cropping="t" verticies="t" grouping="t"/>
          <w10:wrap anchorx="margin" anchory="margin"/>
        </v:shape>
      </w:pict>
    </w:r>
    <w:r>
      <w:rPr>
        <w:noProof/>
      </w:rPr>
      <w:pict w14:anchorId="562BF988">
        <v:shape id="WordPictureWatermark14862059" o:spid="_x0000_s1026" type="#_x0000_t75" style="position:absolute;margin-left:0;margin-top:0;width:595.9pt;height:821.05pt;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2" o:title=""/>
          <o:lock v:ext="edit" rotation="t" cropping="t" verticies="t" grouping="t"/>
          <w10:wrap anchorx="margin" anchory="margin"/>
        </v:shape>
      </w:pict>
    </w:r>
    <w:r>
      <w:rPr>
        <w:noProof/>
      </w:rPr>
      <w:pict w14:anchorId="7010B629">
        <v:shape id="WordPictureWatermark14818254" o:spid="_x0000_s1025" type="#_x0000_t75" style="position:absolute;margin-left:0;margin-top:0;width:595.9pt;height:821.05pt;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3" o:title=""/>
          <o:lock v:ext="edit" rotation="t" cropping="t" verticies="t" grouping="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7F07B7"/>
    <w:multiLevelType w:val="hybridMultilevel"/>
    <w:tmpl w:val="37D2CFD0"/>
    <w:lvl w:ilvl="0" w:tplc="04160013">
      <w:start w:val="1"/>
      <w:numFmt w:val="upperRoman"/>
      <w:lvlText w:val="%1."/>
      <w:lvlJc w:val="right"/>
      <w:pPr>
        <w:ind w:left="2136" w:hanging="360"/>
      </w:pPr>
    </w:lvl>
    <w:lvl w:ilvl="1" w:tplc="04160019" w:tentative="1">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1" w15:restartNumberingAfterBreak="0">
    <w:nsid w:val="348F0A9C"/>
    <w:multiLevelType w:val="hybridMultilevel"/>
    <w:tmpl w:val="7EB2035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 w15:restartNumberingAfterBreak="0">
    <w:nsid w:val="34B54500"/>
    <w:multiLevelType w:val="hybridMultilevel"/>
    <w:tmpl w:val="37D2CFD0"/>
    <w:lvl w:ilvl="0" w:tplc="04160013">
      <w:start w:val="1"/>
      <w:numFmt w:val="upperRoman"/>
      <w:lvlText w:val="%1."/>
      <w:lvlJc w:val="right"/>
      <w:pPr>
        <w:ind w:left="2136" w:hanging="360"/>
      </w:pPr>
    </w:lvl>
    <w:lvl w:ilvl="1" w:tplc="04160019" w:tentative="1">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3" w15:restartNumberingAfterBreak="0">
    <w:nsid w:val="3F847577"/>
    <w:multiLevelType w:val="hybridMultilevel"/>
    <w:tmpl w:val="37D2CFD0"/>
    <w:lvl w:ilvl="0" w:tplc="04160013">
      <w:start w:val="1"/>
      <w:numFmt w:val="upperRoman"/>
      <w:lvlText w:val="%1."/>
      <w:lvlJc w:val="right"/>
      <w:pPr>
        <w:ind w:left="2136" w:hanging="360"/>
      </w:pPr>
    </w:lvl>
    <w:lvl w:ilvl="1" w:tplc="04160019" w:tentative="1">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4" w15:restartNumberingAfterBreak="0">
    <w:nsid w:val="6B0C7A32"/>
    <w:multiLevelType w:val="multilevel"/>
    <w:tmpl w:val="1128AC10"/>
    <w:lvl w:ilvl="0">
      <w:start w:val="1"/>
      <w:numFmt w:val="decimal"/>
      <w:lvlText w:val="%1."/>
      <w:lvlJc w:val="left"/>
      <w:pPr>
        <w:ind w:left="426" w:hanging="360"/>
      </w:pPr>
      <w:rPr>
        <w:rFonts w:hint="default"/>
      </w:rPr>
    </w:lvl>
    <w:lvl w:ilvl="1">
      <w:start w:val="1"/>
      <w:numFmt w:val="decimal"/>
      <w:isLgl/>
      <w:lvlText w:val="%1.%2."/>
      <w:lvlJc w:val="left"/>
      <w:pPr>
        <w:ind w:left="786" w:hanging="72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1146" w:hanging="1080"/>
      </w:pPr>
      <w:rPr>
        <w:rFonts w:hint="default"/>
      </w:rPr>
    </w:lvl>
    <w:lvl w:ilvl="4">
      <w:start w:val="1"/>
      <w:numFmt w:val="decimal"/>
      <w:isLgl/>
      <w:lvlText w:val="%1.%2.%3.%4.%5."/>
      <w:lvlJc w:val="left"/>
      <w:pPr>
        <w:ind w:left="1146" w:hanging="1080"/>
      </w:pPr>
      <w:rPr>
        <w:rFonts w:hint="default"/>
      </w:rPr>
    </w:lvl>
    <w:lvl w:ilvl="5">
      <w:start w:val="1"/>
      <w:numFmt w:val="decimal"/>
      <w:isLgl/>
      <w:lvlText w:val="%1.%2.%3.%4.%5.%6."/>
      <w:lvlJc w:val="left"/>
      <w:pPr>
        <w:ind w:left="1506" w:hanging="1440"/>
      </w:pPr>
      <w:rPr>
        <w:rFonts w:hint="default"/>
      </w:rPr>
    </w:lvl>
    <w:lvl w:ilvl="6">
      <w:start w:val="1"/>
      <w:numFmt w:val="decimal"/>
      <w:isLgl/>
      <w:lvlText w:val="%1.%2.%3.%4.%5.%6.%7."/>
      <w:lvlJc w:val="left"/>
      <w:pPr>
        <w:ind w:left="1506" w:hanging="1440"/>
      </w:pPr>
      <w:rPr>
        <w:rFonts w:hint="default"/>
      </w:rPr>
    </w:lvl>
    <w:lvl w:ilvl="7">
      <w:start w:val="1"/>
      <w:numFmt w:val="decimal"/>
      <w:isLgl/>
      <w:lvlText w:val="%1.%2.%3.%4.%5.%6.%7.%8."/>
      <w:lvlJc w:val="left"/>
      <w:pPr>
        <w:ind w:left="1866" w:hanging="1800"/>
      </w:pPr>
      <w:rPr>
        <w:rFonts w:hint="default"/>
      </w:rPr>
    </w:lvl>
    <w:lvl w:ilvl="8">
      <w:start w:val="1"/>
      <w:numFmt w:val="decimal"/>
      <w:isLgl/>
      <w:lvlText w:val="%1.%2.%3.%4.%5.%6.%7.%8.%9."/>
      <w:lvlJc w:val="left"/>
      <w:pPr>
        <w:ind w:left="2226" w:hanging="2160"/>
      </w:pPr>
      <w:rPr>
        <w:rFonts w:hint="default"/>
      </w:rPr>
    </w:lvl>
  </w:abstractNum>
  <w:abstractNum w:abstractNumId="5" w15:restartNumberingAfterBreak="0">
    <w:nsid w:val="6D291038"/>
    <w:multiLevelType w:val="hybridMultilevel"/>
    <w:tmpl w:val="A182A4D0"/>
    <w:lvl w:ilvl="0" w:tplc="04160017">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 w15:restartNumberingAfterBreak="0">
    <w:nsid w:val="707A52D3"/>
    <w:multiLevelType w:val="hybridMultilevel"/>
    <w:tmpl w:val="EC1442AA"/>
    <w:lvl w:ilvl="0" w:tplc="78724C64">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15:restartNumberingAfterBreak="0">
    <w:nsid w:val="764203A7"/>
    <w:multiLevelType w:val="multilevel"/>
    <w:tmpl w:val="4FE0BF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B1D4D1A"/>
    <w:multiLevelType w:val="hybridMultilevel"/>
    <w:tmpl w:val="5C7212B6"/>
    <w:lvl w:ilvl="0" w:tplc="C31EE96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16cid:durableId="1952664810">
    <w:abstractNumId w:val="4"/>
  </w:num>
  <w:num w:numId="2" w16cid:durableId="893006666">
    <w:abstractNumId w:val="6"/>
  </w:num>
  <w:num w:numId="3" w16cid:durableId="68769644">
    <w:abstractNumId w:val="5"/>
  </w:num>
  <w:num w:numId="4" w16cid:durableId="1752507011">
    <w:abstractNumId w:val="1"/>
  </w:num>
  <w:num w:numId="5" w16cid:durableId="550504494">
    <w:abstractNumId w:val="0"/>
  </w:num>
  <w:num w:numId="6" w16cid:durableId="1515415602">
    <w:abstractNumId w:val="2"/>
  </w:num>
  <w:num w:numId="7" w16cid:durableId="630860825">
    <w:abstractNumId w:val="3"/>
  </w:num>
  <w:num w:numId="8" w16cid:durableId="1404831813">
    <w:abstractNumId w:val="7"/>
  </w:num>
  <w:num w:numId="9" w16cid:durableId="13733831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251"/>
    <w:rsid w:val="00025B11"/>
    <w:rsid w:val="00026C8B"/>
    <w:rsid w:val="00032195"/>
    <w:rsid w:val="00062488"/>
    <w:rsid w:val="00064EF6"/>
    <w:rsid w:val="0007115F"/>
    <w:rsid w:val="00076CBA"/>
    <w:rsid w:val="00083206"/>
    <w:rsid w:val="000A138F"/>
    <w:rsid w:val="000A4DD1"/>
    <w:rsid w:val="000B57B5"/>
    <w:rsid w:val="00100E55"/>
    <w:rsid w:val="00102C13"/>
    <w:rsid w:val="0012164E"/>
    <w:rsid w:val="0014395C"/>
    <w:rsid w:val="0014643F"/>
    <w:rsid w:val="00156E3E"/>
    <w:rsid w:val="0016045C"/>
    <w:rsid w:val="0019050C"/>
    <w:rsid w:val="001A5EBF"/>
    <w:rsid w:val="001B48F7"/>
    <w:rsid w:val="001E1C90"/>
    <w:rsid w:val="002313E6"/>
    <w:rsid w:val="0023462B"/>
    <w:rsid w:val="00255C0A"/>
    <w:rsid w:val="00267E4B"/>
    <w:rsid w:val="002B4654"/>
    <w:rsid w:val="002D02B4"/>
    <w:rsid w:val="002E3C5B"/>
    <w:rsid w:val="002E4332"/>
    <w:rsid w:val="002F74B2"/>
    <w:rsid w:val="00305ECF"/>
    <w:rsid w:val="003371A3"/>
    <w:rsid w:val="00342F00"/>
    <w:rsid w:val="00370D95"/>
    <w:rsid w:val="0039591B"/>
    <w:rsid w:val="003A5667"/>
    <w:rsid w:val="003B2E07"/>
    <w:rsid w:val="003C167D"/>
    <w:rsid w:val="003D5DCC"/>
    <w:rsid w:val="003E4E99"/>
    <w:rsid w:val="004068F0"/>
    <w:rsid w:val="0041764D"/>
    <w:rsid w:val="004310F1"/>
    <w:rsid w:val="00445333"/>
    <w:rsid w:val="0046580E"/>
    <w:rsid w:val="00474A07"/>
    <w:rsid w:val="0048231F"/>
    <w:rsid w:val="004A505C"/>
    <w:rsid w:val="004E4BE8"/>
    <w:rsid w:val="00522EF4"/>
    <w:rsid w:val="00536559"/>
    <w:rsid w:val="0055003C"/>
    <w:rsid w:val="00563D6F"/>
    <w:rsid w:val="005755AB"/>
    <w:rsid w:val="00583627"/>
    <w:rsid w:val="00587865"/>
    <w:rsid w:val="005D4720"/>
    <w:rsid w:val="005F1333"/>
    <w:rsid w:val="00601DB4"/>
    <w:rsid w:val="00606858"/>
    <w:rsid w:val="006318A0"/>
    <w:rsid w:val="0063566E"/>
    <w:rsid w:val="006366DA"/>
    <w:rsid w:val="00636BA1"/>
    <w:rsid w:val="00637369"/>
    <w:rsid w:val="0065389E"/>
    <w:rsid w:val="00666C79"/>
    <w:rsid w:val="00677856"/>
    <w:rsid w:val="00682211"/>
    <w:rsid w:val="006A4989"/>
    <w:rsid w:val="006B6EB4"/>
    <w:rsid w:val="00700CFA"/>
    <w:rsid w:val="007207AC"/>
    <w:rsid w:val="00733BDA"/>
    <w:rsid w:val="00740690"/>
    <w:rsid w:val="00750E37"/>
    <w:rsid w:val="00797727"/>
    <w:rsid w:val="007B7C06"/>
    <w:rsid w:val="007C73EB"/>
    <w:rsid w:val="007D1246"/>
    <w:rsid w:val="007D3750"/>
    <w:rsid w:val="008209E8"/>
    <w:rsid w:val="00821150"/>
    <w:rsid w:val="00850927"/>
    <w:rsid w:val="00864DFA"/>
    <w:rsid w:val="0086713B"/>
    <w:rsid w:val="008910C3"/>
    <w:rsid w:val="008C482E"/>
    <w:rsid w:val="008E2D0C"/>
    <w:rsid w:val="008F2D94"/>
    <w:rsid w:val="008F347E"/>
    <w:rsid w:val="009043F0"/>
    <w:rsid w:val="00931149"/>
    <w:rsid w:val="00973A59"/>
    <w:rsid w:val="00973B79"/>
    <w:rsid w:val="009D6C46"/>
    <w:rsid w:val="009E75B6"/>
    <w:rsid w:val="00A00787"/>
    <w:rsid w:val="00A02251"/>
    <w:rsid w:val="00A11336"/>
    <w:rsid w:val="00A1769A"/>
    <w:rsid w:val="00A50E0F"/>
    <w:rsid w:val="00A62223"/>
    <w:rsid w:val="00A768FB"/>
    <w:rsid w:val="00AB1405"/>
    <w:rsid w:val="00AB7D5D"/>
    <w:rsid w:val="00AD08B3"/>
    <w:rsid w:val="00AD4351"/>
    <w:rsid w:val="00AE37F3"/>
    <w:rsid w:val="00AF50D1"/>
    <w:rsid w:val="00B23183"/>
    <w:rsid w:val="00B2396D"/>
    <w:rsid w:val="00B57B5E"/>
    <w:rsid w:val="00B66E4B"/>
    <w:rsid w:val="00B72538"/>
    <w:rsid w:val="00B92A68"/>
    <w:rsid w:val="00BD7CC6"/>
    <w:rsid w:val="00BE19FA"/>
    <w:rsid w:val="00BE3A93"/>
    <w:rsid w:val="00BF5538"/>
    <w:rsid w:val="00BF6B2E"/>
    <w:rsid w:val="00C03137"/>
    <w:rsid w:val="00C25898"/>
    <w:rsid w:val="00C27DC0"/>
    <w:rsid w:val="00C333EB"/>
    <w:rsid w:val="00C4247F"/>
    <w:rsid w:val="00C43357"/>
    <w:rsid w:val="00C43C61"/>
    <w:rsid w:val="00C618D3"/>
    <w:rsid w:val="00C70091"/>
    <w:rsid w:val="00C9383E"/>
    <w:rsid w:val="00CA30D2"/>
    <w:rsid w:val="00CB5E43"/>
    <w:rsid w:val="00CC465B"/>
    <w:rsid w:val="00CC7842"/>
    <w:rsid w:val="00CD0CC0"/>
    <w:rsid w:val="00D1188C"/>
    <w:rsid w:val="00D14023"/>
    <w:rsid w:val="00D15F74"/>
    <w:rsid w:val="00D16E14"/>
    <w:rsid w:val="00D53EC0"/>
    <w:rsid w:val="00D668E2"/>
    <w:rsid w:val="00D83E72"/>
    <w:rsid w:val="00D86D12"/>
    <w:rsid w:val="00D9481A"/>
    <w:rsid w:val="00DA338C"/>
    <w:rsid w:val="00DC2F62"/>
    <w:rsid w:val="00DC5D4E"/>
    <w:rsid w:val="00DD1678"/>
    <w:rsid w:val="00DD512F"/>
    <w:rsid w:val="00DE263C"/>
    <w:rsid w:val="00DE48C9"/>
    <w:rsid w:val="00DF6411"/>
    <w:rsid w:val="00E1132D"/>
    <w:rsid w:val="00E209FE"/>
    <w:rsid w:val="00E250E9"/>
    <w:rsid w:val="00E4280B"/>
    <w:rsid w:val="00E75FB3"/>
    <w:rsid w:val="00EC42D9"/>
    <w:rsid w:val="00F041C2"/>
    <w:rsid w:val="00F16A25"/>
    <w:rsid w:val="00F54C52"/>
    <w:rsid w:val="00F6294E"/>
    <w:rsid w:val="00F85541"/>
    <w:rsid w:val="00F860A6"/>
    <w:rsid w:val="00F871AF"/>
    <w:rsid w:val="00F939B5"/>
    <w:rsid w:val="00FB1DB4"/>
    <w:rsid w:val="00FC39BF"/>
    <w:rsid w:val="00FD10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91EC6"/>
  <w14:defaultImageDpi w14:val="32767"/>
  <w15:chartTrackingRefBased/>
  <w15:docId w15:val="{8DEF16D7-F28F-E645-BFDC-90964A20E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251"/>
    <w:pPr>
      <w:spacing w:after="200" w:line="276" w:lineRule="auto"/>
    </w:pPr>
    <w:rPr>
      <w:rFonts w:eastAsiaTheme="minorEastAsia"/>
      <w:sz w:val="22"/>
      <w:szCs w:val="22"/>
      <w:lang w:eastAsia="pt-BR"/>
    </w:rPr>
  </w:style>
  <w:style w:type="paragraph" w:styleId="Ttulo1">
    <w:name w:val="heading 1"/>
    <w:basedOn w:val="Normal"/>
    <w:next w:val="Normal"/>
    <w:link w:val="Ttulo1Char"/>
    <w:uiPriority w:val="9"/>
    <w:qFormat/>
    <w:rsid w:val="00A02251"/>
    <w:pPr>
      <w:keepNext/>
      <w:spacing w:after="0" w:line="240" w:lineRule="auto"/>
      <w:jc w:val="center"/>
      <w:outlineLvl w:val="0"/>
    </w:pPr>
    <w:rPr>
      <w:rFonts w:ascii="Calibri" w:eastAsia="Times New Roman" w:hAnsi="Calibri" w:cs="Times New Roman"/>
      <w:b/>
      <w:sz w:val="28"/>
      <w:szCs w:val="20"/>
      <w:lang w:val="en-US"/>
    </w:rPr>
  </w:style>
  <w:style w:type="paragraph" w:styleId="Ttulo2">
    <w:name w:val="heading 2"/>
    <w:basedOn w:val="Normal"/>
    <w:next w:val="Normal"/>
    <w:link w:val="Ttulo2Char"/>
    <w:qFormat/>
    <w:rsid w:val="00A02251"/>
    <w:pPr>
      <w:keepNext/>
      <w:spacing w:after="0" w:line="240" w:lineRule="auto"/>
      <w:ind w:firstLine="709"/>
      <w:jc w:val="center"/>
      <w:outlineLvl w:val="1"/>
    </w:pPr>
    <w:rPr>
      <w:rFonts w:ascii="Times New Roman" w:eastAsia="Times New Roman" w:hAnsi="Times New Roman" w:cs="Times New Roman"/>
      <w:sz w:val="36"/>
      <w:szCs w:val="24"/>
      <w:lang w:val="x-none"/>
    </w:rPr>
  </w:style>
  <w:style w:type="paragraph" w:styleId="Ttulo3">
    <w:name w:val="heading 3"/>
    <w:basedOn w:val="Normal"/>
    <w:next w:val="Normal"/>
    <w:link w:val="Ttulo3Char"/>
    <w:uiPriority w:val="9"/>
    <w:semiHidden/>
    <w:unhideWhenUsed/>
    <w:qFormat/>
    <w:rsid w:val="007207AC"/>
    <w:pPr>
      <w:keepNext/>
      <w:keepLines/>
      <w:spacing w:before="40" w:after="0"/>
      <w:outlineLvl w:val="2"/>
    </w:pPr>
    <w:rPr>
      <w:rFonts w:asciiTheme="majorHAnsi" w:eastAsiaTheme="majorEastAsia" w:hAnsiTheme="majorHAnsi" w:cstheme="majorBidi"/>
      <w:color w:val="1F3763" w:themeColor="accent1" w:themeShade="7F"/>
      <w:sz w:val="24"/>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02251"/>
    <w:rPr>
      <w:rFonts w:ascii="Calibri" w:eastAsia="Times New Roman" w:hAnsi="Calibri" w:cs="Times New Roman"/>
      <w:b/>
      <w:sz w:val="28"/>
      <w:szCs w:val="20"/>
      <w:lang w:val="en-US" w:eastAsia="pt-BR"/>
    </w:rPr>
  </w:style>
  <w:style w:type="character" w:customStyle="1" w:styleId="Ttulo2Char">
    <w:name w:val="Título 2 Char"/>
    <w:basedOn w:val="Fontepargpadro"/>
    <w:link w:val="Ttulo2"/>
    <w:rsid w:val="00A02251"/>
    <w:rPr>
      <w:rFonts w:ascii="Times New Roman" w:eastAsia="Times New Roman" w:hAnsi="Times New Roman" w:cs="Times New Roman"/>
      <w:sz w:val="36"/>
      <w:lang w:val="x-none" w:eastAsia="pt-BR"/>
    </w:rPr>
  </w:style>
  <w:style w:type="paragraph" w:styleId="Cabealho">
    <w:name w:val="header"/>
    <w:basedOn w:val="Normal"/>
    <w:link w:val="CabealhoChar"/>
    <w:unhideWhenUsed/>
    <w:rsid w:val="00A02251"/>
    <w:pPr>
      <w:tabs>
        <w:tab w:val="center" w:pos="4252"/>
        <w:tab w:val="right" w:pos="8504"/>
      </w:tabs>
      <w:spacing w:after="0" w:line="240" w:lineRule="auto"/>
    </w:pPr>
  </w:style>
  <w:style w:type="character" w:customStyle="1" w:styleId="CabealhoChar">
    <w:name w:val="Cabeçalho Char"/>
    <w:basedOn w:val="Fontepargpadro"/>
    <w:link w:val="Cabealho"/>
    <w:rsid w:val="00A02251"/>
    <w:rPr>
      <w:rFonts w:eastAsiaTheme="minorEastAsia"/>
      <w:sz w:val="22"/>
      <w:szCs w:val="22"/>
      <w:lang w:eastAsia="pt-BR"/>
    </w:rPr>
  </w:style>
  <w:style w:type="paragraph" w:styleId="Rodap">
    <w:name w:val="footer"/>
    <w:basedOn w:val="Normal"/>
    <w:link w:val="RodapChar"/>
    <w:uiPriority w:val="99"/>
    <w:unhideWhenUsed/>
    <w:rsid w:val="00A02251"/>
    <w:pPr>
      <w:tabs>
        <w:tab w:val="center" w:pos="4252"/>
        <w:tab w:val="right" w:pos="8504"/>
      </w:tabs>
      <w:spacing w:after="0" w:line="240" w:lineRule="auto"/>
    </w:pPr>
  </w:style>
  <w:style w:type="character" w:customStyle="1" w:styleId="RodapChar">
    <w:name w:val="Rodapé Char"/>
    <w:basedOn w:val="Fontepargpadro"/>
    <w:link w:val="Rodap"/>
    <w:uiPriority w:val="99"/>
    <w:rsid w:val="00A02251"/>
    <w:rPr>
      <w:rFonts w:eastAsiaTheme="minorEastAsia"/>
      <w:sz w:val="22"/>
      <w:szCs w:val="22"/>
      <w:lang w:eastAsia="pt-BR"/>
    </w:rPr>
  </w:style>
  <w:style w:type="paragraph" w:styleId="Corpodetexto2">
    <w:name w:val="Body Text 2"/>
    <w:basedOn w:val="Normal"/>
    <w:link w:val="Corpodetexto2Char"/>
    <w:rsid w:val="00A02251"/>
    <w:pPr>
      <w:spacing w:after="0" w:line="240" w:lineRule="auto"/>
      <w:jc w:val="both"/>
    </w:pPr>
    <w:rPr>
      <w:rFonts w:ascii="Times New Roman" w:eastAsia="Times New Roman" w:hAnsi="Times New Roman" w:cs="Times New Roman"/>
      <w:i/>
      <w:iCs/>
      <w:sz w:val="36"/>
      <w:szCs w:val="24"/>
      <w:lang w:val="x-none"/>
    </w:rPr>
  </w:style>
  <w:style w:type="character" w:customStyle="1" w:styleId="Corpodetexto2Char">
    <w:name w:val="Corpo de texto 2 Char"/>
    <w:basedOn w:val="Fontepargpadro"/>
    <w:link w:val="Corpodetexto2"/>
    <w:rsid w:val="00A02251"/>
    <w:rPr>
      <w:rFonts w:ascii="Times New Roman" w:eastAsia="Times New Roman" w:hAnsi="Times New Roman" w:cs="Times New Roman"/>
      <w:i/>
      <w:iCs/>
      <w:sz w:val="36"/>
      <w:lang w:val="x-none" w:eastAsia="pt-BR"/>
    </w:rPr>
  </w:style>
  <w:style w:type="paragraph" w:styleId="Corpodetexto3">
    <w:name w:val="Body Text 3"/>
    <w:basedOn w:val="Normal"/>
    <w:link w:val="Corpodetexto3Char"/>
    <w:rsid w:val="00A02251"/>
    <w:pPr>
      <w:spacing w:after="0" w:line="240" w:lineRule="auto"/>
      <w:jc w:val="both"/>
    </w:pPr>
    <w:rPr>
      <w:rFonts w:ascii="Times New Roman" w:eastAsia="Times New Roman" w:hAnsi="Times New Roman" w:cs="Times New Roman"/>
      <w:sz w:val="28"/>
      <w:szCs w:val="24"/>
      <w:lang w:val="x-none"/>
    </w:rPr>
  </w:style>
  <w:style w:type="character" w:customStyle="1" w:styleId="Corpodetexto3Char">
    <w:name w:val="Corpo de texto 3 Char"/>
    <w:basedOn w:val="Fontepargpadro"/>
    <w:link w:val="Corpodetexto3"/>
    <w:rsid w:val="00A02251"/>
    <w:rPr>
      <w:rFonts w:ascii="Times New Roman" w:eastAsia="Times New Roman" w:hAnsi="Times New Roman" w:cs="Times New Roman"/>
      <w:sz w:val="28"/>
      <w:lang w:val="x-none" w:eastAsia="pt-BR"/>
    </w:rPr>
  </w:style>
  <w:style w:type="paragraph" w:styleId="Textodenotaderodap">
    <w:name w:val="footnote text"/>
    <w:basedOn w:val="Normal"/>
    <w:link w:val="TextodenotaderodapChar"/>
    <w:uiPriority w:val="99"/>
    <w:semiHidden/>
    <w:unhideWhenUsed/>
    <w:rsid w:val="00536559"/>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536559"/>
    <w:rPr>
      <w:rFonts w:eastAsiaTheme="minorEastAsia"/>
      <w:sz w:val="20"/>
      <w:szCs w:val="20"/>
      <w:lang w:eastAsia="pt-BR"/>
    </w:rPr>
  </w:style>
  <w:style w:type="character" w:styleId="Refdenotaderodap">
    <w:name w:val="footnote reference"/>
    <w:basedOn w:val="Fontepargpadro"/>
    <w:uiPriority w:val="99"/>
    <w:semiHidden/>
    <w:unhideWhenUsed/>
    <w:rsid w:val="00536559"/>
    <w:rPr>
      <w:vertAlign w:val="superscript"/>
    </w:rPr>
  </w:style>
  <w:style w:type="character" w:styleId="Hyperlink">
    <w:name w:val="Hyperlink"/>
    <w:basedOn w:val="Fontepargpadro"/>
    <w:uiPriority w:val="99"/>
    <w:unhideWhenUsed/>
    <w:rsid w:val="002E4332"/>
    <w:rPr>
      <w:color w:val="0000FF"/>
      <w:u w:val="single"/>
    </w:rPr>
  </w:style>
  <w:style w:type="paragraph" w:styleId="Corpodetexto">
    <w:name w:val="Body Text"/>
    <w:basedOn w:val="Normal"/>
    <w:link w:val="CorpodetextoChar"/>
    <w:uiPriority w:val="99"/>
    <w:semiHidden/>
    <w:unhideWhenUsed/>
    <w:rsid w:val="003C167D"/>
    <w:pPr>
      <w:spacing w:after="120"/>
    </w:pPr>
  </w:style>
  <w:style w:type="character" w:customStyle="1" w:styleId="CorpodetextoChar">
    <w:name w:val="Corpo de texto Char"/>
    <w:basedOn w:val="Fontepargpadro"/>
    <w:link w:val="Corpodetexto"/>
    <w:uiPriority w:val="99"/>
    <w:semiHidden/>
    <w:rsid w:val="003C167D"/>
    <w:rPr>
      <w:rFonts w:eastAsiaTheme="minorEastAsia"/>
      <w:sz w:val="22"/>
      <w:szCs w:val="22"/>
      <w:lang w:eastAsia="pt-BR"/>
    </w:rPr>
  </w:style>
  <w:style w:type="paragraph" w:styleId="PargrafodaLista">
    <w:name w:val="List Paragraph"/>
    <w:basedOn w:val="Normal"/>
    <w:qFormat/>
    <w:rsid w:val="003C167D"/>
    <w:pPr>
      <w:ind w:left="720"/>
      <w:contextualSpacing/>
    </w:pPr>
  </w:style>
  <w:style w:type="character" w:customStyle="1" w:styleId="Ttulo3Char">
    <w:name w:val="Título 3 Char"/>
    <w:basedOn w:val="Fontepargpadro"/>
    <w:link w:val="Ttulo3"/>
    <w:uiPriority w:val="9"/>
    <w:semiHidden/>
    <w:rsid w:val="007207AC"/>
    <w:rPr>
      <w:rFonts w:asciiTheme="majorHAnsi" w:eastAsiaTheme="majorEastAsia" w:hAnsiTheme="majorHAnsi" w:cstheme="majorBidi"/>
      <w:color w:val="1F3763" w:themeColor="accent1" w:themeShade="7F"/>
    </w:rPr>
  </w:style>
  <w:style w:type="paragraph" w:styleId="Textodebalo">
    <w:name w:val="Balloon Text"/>
    <w:basedOn w:val="Normal"/>
    <w:link w:val="TextodebaloChar"/>
    <w:uiPriority w:val="99"/>
    <w:semiHidden/>
    <w:unhideWhenUsed/>
    <w:rsid w:val="00F041C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041C2"/>
    <w:rPr>
      <w:rFonts w:ascii="Tahoma" w:eastAsiaTheme="minorEastAsia" w:hAnsi="Tahoma" w:cs="Tahoma"/>
      <w:sz w:val="16"/>
      <w:szCs w:val="16"/>
      <w:lang w:eastAsia="pt-BR"/>
    </w:rPr>
  </w:style>
  <w:style w:type="character" w:styleId="nfase">
    <w:name w:val="Emphasis"/>
    <w:uiPriority w:val="20"/>
    <w:qFormat/>
    <w:rsid w:val="00636BA1"/>
    <w:rPr>
      <w:i/>
      <w:iCs/>
    </w:rPr>
  </w:style>
  <w:style w:type="paragraph" w:styleId="NormalWeb">
    <w:name w:val="Normal (Web)"/>
    <w:basedOn w:val="Normal"/>
    <w:uiPriority w:val="99"/>
    <w:rsid w:val="0044533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5C54D-0A4D-4471-94BE-860F3E04B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1113</TotalTime>
  <Pages>7</Pages>
  <Words>1444</Words>
  <Characters>7801</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Beatriz Pacheco Santa Ana Pacheco Santa Ana</dc:creator>
  <cp:keywords/>
  <dc:description/>
  <cp:lastModifiedBy>Guilherme</cp:lastModifiedBy>
  <cp:revision>86</cp:revision>
  <cp:lastPrinted>2020-12-07T21:36:00Z</cp:lastPrinted>
  <dcterms:created xsi:type="dcterms:W3CDTF">2020-11-24T02:07:00Z</dcterms:created>
  <dcterms:modified xsi:type="dcterms:W3CDTF">2022-10-17T21:31:00Z</dcterms:modified>
</cp:coreProperties>
</file>